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69EBBE8" w14:paraId="622AAC3D" wp14:textId="4995295D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Bonecos de madeira feitos em casa - com Leonardo França</w:t>
      </w:r>
    </w:p>
    <w:p xmlns:wp14="http://schemas.microsoft.com/office/word/2010/wordml" w14:paraId="4A2E68C4" wp14:textId="1DC86048">
      <w:r>
        <w:br/>
      </w:r>
    </w:p>
    <w:p xmlns:wp14="http://schemas.microsoft.com/office/word/2010/wordml" w:rsidP="269EBBE8" w14:paraId="6592228C" wp14:textId="1CE17C39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Objetivos: </w:t>
      </w: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apropriar-se de técnicas básicas principalmente com base em ferramentas manuais acessíveis e algumas elétricas; estimular a criatividade, a criação de personagens, a inventividade técnica; apropriar-se de técnicas de acabamento em madeira; estimular o reaproveitamento de restos, sobras, refugos de materiais de outras operações.</w:t>
      </w:r>
    </w:p>
    <w:p xmlns:wp14="http://schemas.microsoft.com/office/word/2010/wordml" w:rsidP="269EBBE8" w14:paraId="3E0A9742" wp14:textId="5EBEB2D6">
      <w:pPr>
        <w:pStyle w:val="Normal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27E20A2A" wp14:textId="515B0629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Resumo:</w:t>
      </w: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A oficina de criação de personagens e bonecos visa a criação de objetos destinados tanto ao brincar quanto à função decorativa, através de técnicas básicas de marcenaria e reaproveitamento de sobras e refugos de madeira.</w:t>
      </w:r>
    </w:p>
    <w:p xmlns:wp14="http://schemas.microsoft.com/office/word/2010/wordml" w:rsidP="269EBBE8" w14:paraId="5136849D" wp14:textId="1D061A69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Serão desenvolvidas técnicas de projeto, plano de usinagem, usinagem, técnicas de fixação e articulação, montagem e acabamento, com materiais acessíveis e de baixo custo.</w:t>
      </w:r>
    </w:p>
    <w:p xmlns:wp14="http://schemas.microsoft.com/office/word/2010/wordml" w:rsidP="269EBBE8" w14:paraId="57CD0D64" wp14:textId="61E51288">
      <w:pPr>
        <w:pStyle w:val="Normal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4A0F2D13" wp14:textId="3BFA078A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</w:t>
      </w: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Formato:</w:t>
      </w: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Oficina gravada em 4 episódios para circulação em redes sociais (Instagram). (previsão de 8 a 10 minutos por episódio).</w:t>
      </w:r>
      <w:r w:rsidRPr="269EBBE8" w:rsidR="1DE285C6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 Execução, narração e apresentação por Leonardo França.</w:t>
      </w:r>
    </w:p>
    <w:p xmlns:wp14="http://schemas.microsoft.com/office/word/2010/wordml" w:rsidP="269EBBE8" w14:paraId="27B65DF7" wp14:textId="2136FB98">
      <w:pPr>
        <w:pStyle w:val="Normal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73EBA7F9" wp14:textId="34F90BEE">
      <w:pPr>
        <w:jc w:val="both"/>
      </w:pPr>
      <w:proofErr w:type="gramStart"/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Público Alvo</w:t>
      </w:r>
      <w:proofErr w:type="gramEnd"/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:</w:t>
      </w: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Adultos e crianças acompanhadas. (ressalto a possibilidade a ser incentivada de as crianças participarem da concepção dos bonecos e personagens e de algumas etapas de baixo risco da confecção).</w:t>
      </w:r>
      <w:r>
        <w:br/>
      </w:r>
    </w:p>
    <w:p xmlns:wp14="http://schemas.microsoft.com/office/word/2010/wordml" w:rsidP="269EBBE8" w14:paraId="59F74B97" wp14:textId="59F31B7D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Episódios:</w:t>
      </w:r>
    </w:p>
    <w:p xmlns:wp14="http://schemas.microsoft.com/office/word/2010/wordml" w:rsidP="269EBBE8" w14:paraId="30C12E40" wp14:textId="61382DF1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1 - Tipos de bonecos: apresentação de referências de bonecos (toy art, mamulengo, marionete, etc).</w:t>
      </w:r>
    </w:p>
    <w:p xmlns:wp14="http://schemas.microsoft.com/office/word/2010/wordml" w:rsidP="269EBBE8" w14:paraId="61BA8300" wp14:textId="490A9BAA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Variedades de madeira e suas aplicações na construção de bonecos.</w:t>
      </w:r>
    </w:p>
    <w:p xmlns:wp14="http://schemas.microsoft.com/office/word/2010/wordml" w:rsidP="269EBBE8" w14:paraId="4719D678" wp14:textId="575D1E14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Materiais e ferramentas básicas.</w:t>
      </w:r>
    </w:p>
    <w:p xmlns:wp14="http://schemas.microsoft.com/office/word/2010/wordml" w:rsidP="269EBBE8" w14:paraId="4A038D5E" wp14:textId="39ECC9ED">
      <w:pPr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1804DB30" wp14:textId="27BEF38D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2 - Projetando seu boneco de madeira a partir de sobras de madeira. Rascunho, desenho técnico e plano de usinagem. Inclui a projeção de como realizar fixação, juntas e articulações.</w:t>
      </w:r>
    </w:p>
    <w:p xmlns:wp14="http://schemas.microsoft.com/office/word/2010/wordml" w:rsidP="269EBBE8" w14:paraId="74A81026" wp14:textId="2AF6C38C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Usinagem de desbaste.</w:t>
      </w:r>
    </w:p>
    <w:p xmlns:wp14="http://schemas.microsoft.com/office/word/2010/wordml" w:rsidP="269EBBE8" w14:paraId="6F895A7F" wp14:textId="52944927">
      <w:pPr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747FCAAB" wp14:textId="30601643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3 - Usinagem de acabamento e ajuste. Montagem e fixação das partes.</w:t>
      </w:r>
    </w:p>
    <w:p xmlns:wp14="http://schemas.microsoft.com/office/word/2010/wordml" w:rsidP="269EBBE8" w14:paraId="256450E3" wp14:textId="73E38C0B">
      <w:pPr>
        <w:pStyle w:val="Normal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3FB97DE1" wp14:textId="1642F4D3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4 - Técnicas de acabamento (enceramento, envernizamento, tingimento, pintura, polimento).</w:t>
      </w:r>
    </w:p>
    <w:p xmlns:wp14="http://schemas.microsoft.com/office/word/2010/wordml" w:rsidP="269EBBE8" w14:paraId="44869DD2" wp14:textId="4DB78810">
      <w:pPr>
        <w:pStyle w:val="Normal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P="269EBBE8" w14:paraId="08F4FC3F" wp14:textId="69732939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Datas:</w:t>
      </w: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a combinar.</w:t>
      </w:r>
    </w:p>
    <w:p xmlns:wp14="http://schemas.microsoft.com/office/word/2010/wordml" w:rsidP="269EBBE8" w14:paraId="5D00671C" wp14:textId="49DF4D2E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Necessidades audiovisual: </w:t>
      </w: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apoio na edição, artes gráficas.</w:t>
      </w:r>
    </w:p>
    <w:p xmlns:wp14="http://schemas.microsoft.com/office/word/2010/wordml" w:rsidP="269EBBE8" w14:paraId="614E1B6A" wp14:textId="42071B87">
      <w:pPr>
        <w:jc w:val="both"/>
      </w:pPr>
      <w:r w:rsidRPr="269EBBE8" w:rsidR="6201643F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Necessidades de materiais: (no caso de aprovação farei uma lista detalhada, mas a maioria dos materiais já possuímos no ETA)</w:t>
      </w:r>
    </w:p>
    <w:p xmlns:wp14="http://schemas.microsoft.com/office/word/2010/wordml" w:rsidP="269EBBE8" w14:paraId="2ED632AC" wp14:textId="265F5159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Refugos de madeira do ETA (pinus e eucalipto)</w:t>
      </w:r>
    </w:p>
    <w:p xmlns:wp14="http://schemas.microsoft.com/office/word/2010/wordml" w:rsidP="269EBBE8" w14:paraId="4B2B9B8B" wp14:textId="71865AD1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Lixadeira (preparo)</w:t>
      </w:r>
    </w:p>
    <w:p xmlns:wp14="http://schemas.microsoft.com/office/word/2010/wordml" w:rsidP="269EBBE8" w14:paraId="0E12EB9F" wp14:textId="535D51FC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Parafusadeira (preparo)</w:t>
      </w:r>
    </w:p>
    <w:p xmlns:wp14="http://schemas.microsoft.com/office/word/2010/wordml" w:rsidP="269EBBE8" w14:paraId="6C96A292" wp14:textId="3C18D7B6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Cola</w:t>
      </w:r>
    </w:p>
    <w:p xmlns:wp14="http://schemas.microsoft.com/office/word/2010/wordml" w:rsidP="269EBBE8" w14:paraId="5E4F3B35" wp14:textId="278F2548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Vernizes e ceras</w:t>
      </w:r>
    </w:p>
    <w:p xmlns:wp14="http://schemas.microsoft.com/office/word/2010/wordml" w:rsidP="269EBBE8" w14:paraId="5F72D7B4" wp14:textId="41644828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Ferramentas manuais (serras, limas, etc)</w:t>
      </w:r>
    </w:p>
    <w:p xmlns:wp14="http://schemas.microsoft.com/office/word/2010/wordml" w:rsidP="269EBBE8" w14:paraId="67ED3A7A" wp14:textId="0F508F43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Lixas</w:t>
      </w:r>
    </w:p>
    <w:p xmlns:wp14="http://schemas.microsoft.com/office/word/2010/wordml" w:rsidP="269EBBE8" w14:paraId="583D9DEA" wp14:textId="5F174B87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Elementos de fixação (parafusos, pregos, etc)</w:t>
      </w:r>
    </w:p>
    <w:p xmlns:wp14="http://schemas.microsoft.com/office/word/2010/wordml" w:rsidP="269EBBE8" w14:paraId="496ADD29" wp14:textId="408088C8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Sargentos e grampos.</w:t>
      </w:r>
    </w:p>
    <w:p xmlns:wp14="http://schemas.microsoft.com/office/word/2010/wordml" w:rsidP="269EBBE8" w14:paraId="4A521DF0" wp14:textId="4757E584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Câmera (web cam), tripé, microfone.</w:t>
      </w:r>
    </w:p>
    <w:p xmlns:wp14="http://schemas.microsoft.com/office/word/2010/wordml" w:rsidP="269EBBE8" w14:paraId="7C3E1969" wp14:textId="2BA7848E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Pincéis, rolos e tinta acrílica.</w:t>
      </w:r>
    </w:p>
    <w:p xmlns:wp14="http://schemas.microsoft.com/office/word/2010/wordml" w:rsidP="269EBBE8" w14:paraId="646D6CA3" wp14:textId="30461E09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 w:asciiTheme="minorAscii" w:hAnsiTheme="minorAscii" w:eastAsiaTheme="minorAscii" w:cstheme="minorAscii"/>
          <w:b w:val="0"/>
          <w:bCs w:val="0"/>
          <w:i w:val="0"/>
          <w:iCs w:val="0"/>
          <w:color w:val="000000" w:themeColor="text1" w:themeTint="FF" w:themeShade="FF"/>
          <w:sz w:val="22"/>
          <w:szCs w:val="22"/>
        </w:rPr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Pedaços de madeiras de outros tipos, não disponíveis nos refugos do ETA, de modo a evidenciar as cores e características variadas e suas aplicações.</w:t>
      </w:r>
    </w:p>
    <w:p xmlns:wp14="http://schemas.microsoft.com/office/word/2010/wordml" w:rsidP="269EBBE8" w14:paraId="6C672428" wp14:textId="6B04C499">
      <w:pPr>
        <w:jc w:val="both"/>
      </w:pPr>
      <w:hyperlink r:id="Rfb270559ad3f488b">
        <w:r w:rsidRPr="269EBBE8" w:rsidR="6201643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pt-BR"/>
          </w:rPr>
          <w:t>https://papiromadeiras.com.br/nossos-produtos/madeiras-nativas/</w:t>
        </w:r>
      </w:hyperlink>
    </w:p>
    <w:p xmlns:wp14="http://schemas.microsoft.com/office/word/2010/wordml" w:rsidP="269EBBE8" w14:paraId="0823F248" wp14:textId="04BF0426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Roxinho</w:t>
      </w:r>
    </w:p>
    <w:p xmlns:wp14="http://schemas.microsoft.com/office/word/2010/wordml" w:rsidP="269EBBE8" w14:paraId="4E7D09B3" wp14:textId="583CD9B7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Cedro Rosa</w:t>
      </w:r>
    </w:p>
    <w:p xmlns:wp14="http://schemas.microsoft.com/office/word/2010/wordml" w:rsidP="269EBBE8" w14:paraId="57A712E7" wp14:textId="3C5F6A8D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Itaúba</w:t>
      </w:r>
    </w:p>
    <w:p xmlns:wp14="http://schemas.microsoft.com/office/word/2010/wordml" w:rsidP="269EBBE8" w14:paraId="1F563D34" wp14:textId="1D253E76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Jaqueira</w:t>
      </w:r>
    </w:p>
    <w:p xmlns:wp14="http://schemas.microsoft.com/office/word/2010/wordml" w:rsidP="269EBBE8" w14:paraId="405004E0" wp14:textId="7CC54805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Caxeta</w:t>
      </w:r>
    </w:p>
    <w:p xmlns:wp14="http://schemas.microsoft.com/office/word/2010/wordml" w:rsidP="269EBBE8" w14:paraId="7CF02278" wp14:textId="1FA14FE3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Imbuia</w:t>
      </w:r>
    </w:p>
    <w:p xmlns:wp14="http://schemas.microsoft.com/office/word/2010/wordml" w:rsidP="269EBBE8" w14:paraId="40D26A7B" wp14:textId="54AE27D6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Imburana ou Cerejeira</w:t>
      </w:r>
    </w:p>
    <w:p xmlns:wp14="http://schemas.microsoft.com/office/word/2010/wordml" w14:paraId="51B4EA1D" wp14:textId="51EC1AE4">
      <w:r>
        <w:br/>
      </w:r>
      <w:r>
        <w:br/>
      </w:r>
      <w:r>
        <w:br/>
      </w:r>
      <w:r>
        <w:br/>
      </w:r>
      <w:r w:rsidRPr="269EBBE8" w:rsidR="6201643F">
        <w:rPr>
          <w:b w:val="1"/>
          <w:bCs w:val="1"/>
        </w:rPr>
        <w:t>Referências visuais:</w:t>
      </w:r>
    </w:p>
    <w:p xmlns:wp14="http://schemas.microsoft.com/office/word/2010/wordml" w:rsidP="269EBBE8" w14:paraId="4CB50CEA" wp14:textId="1C3D97D7">
      <w:pPr>
        <w:jc w:val="both"/>
      </w:pPr>
      <w:r w:rsidR="6201643F">
        <w:drawing>
          <wp:inline xmlns:wp14="http://schemas.microsoft.com/office/word/2010/wordprocessingDrawing" wp14:editId="289C1CE7" wp14:anchorId="51D81411">
            <wp:extent cx="1628775" cy="2419350"/>
            <wp:effectExtent l="0" t="0" r="0" b="0"/>
            <wp:docPr id="2074912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432642aa0343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6EA147B6" wp14:anchorId="25E5DF77">
            <wp:extent cx="1619250" cy="2419350"/>
            <wp:effectExtent l="0" t="0" r="0" b="0"/>
            <wp:docPr id="503594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91ac10e6a04f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71F2762E" wp14:anchorId="47DF32A5">
            <wp:extent cx="1819275" cy="2419350"/>
            <wp:effectExtent l="0" t="0" r="0" b="0"/>
            <wp:docPr id="188055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f07aedb21244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69EBBE8" w14:paraId="0B3322A2" wp14:textId="6E9FB392">
      <w:pPr>
        <w:jc w:val="both"/>
      </w:pPr>
      <w:r w:rsidR="6201643F">
        <w:drawing>
          <wp:inline xmlns:wp14="http://schemas.microsoft.com/office/word/2010/wordprocessingDrawing" wp14:editId="56F3D610" wp14:anchorId="018A0A82">
            <wp:extent cx="1628775" cy="2105025"/>
            <wp:effectExtent l="0" t="0" r="0" b="0"/>
            <wp:docPr id="1035147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060fc29e3640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5D79BB49" wp14:anchorId="44B04C3A">
            <wp:extent cx="1504950" cy="2114550"/>
            <wp:effectExtent l="0" t="0" r="0" b="0"/>
            <wp:docPr id="2074912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b2373f68d048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43354CB6" wp14:anchorId="2F4A56C7">
            <wp:extent cx="2047875" cy="1571625"/>
            <wp:effectExtent l="0" t="0" r="0" b="0"/>
            <wp:docPr id="503594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cd1acc280c44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69EBBE8" w14:paraId="26BFB0CF" wp14:textId="34FA94EE">
      <w:pPr>
        <w:jc w:val="both"/>
      </w:pPr>
      <w:r w:rsidR="6201643F">
        <w:drawing>
          <wp:inline xmlns:wp14="http://schemas.microsoft.com/office/word/2010/wordprocessingDrawing" wp14:editId="3BB4F8E2" wp14:anchorId="13751F2B">
            <wp:extent cx="1638300" cy="1638300"/>
            <wp:effectExtent l="0" t="0" r="0" b="0"/>
            <wp:docPr id="2074912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6d5d9ab7dc4e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2E342C46" wp14:anchorId="259A8DE9">
            <wp:extent cx="1609725" cy="1609725"/>
            <wp:effectExtent l="0" t="0" r="0" b="0"/>
            <wp:docPr id="188055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5b9f6703294e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673D39FF" wp14:anchorId="7A1767BD">
            <wp:extent cx="1066800" cy="1600200"/>
            <wp:effectExtent l="0" t="0" r="0" b="0"/>
            <wp:docPr id="2074912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1f7c265e8e4d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1626111C" wp14:anchorId="2B4E44DA">
            <wp:extent cx="2047875" cy="1533525"/>
            <wp:effectExtent l="0" t="0" r="0" b="0"/>
            <wp:docPr id="503594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b3703ab52c49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3226A02E" wp14:anchorId="3F55FDA5">
            <wp:extent cx="1285875" cy="1790700"/>
            <wp:effectExtent l="0" t="0" r="0" b="0"/>
            <wp:docPr id="503594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36151cee5844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201643F">
        <w:drawing>
          <wp:inline xmlns:wp14="http://schemas.microsoft.com/office/word/2010/wordprocessingDrawing" wp14:editId="558FA03D" wp14:anchorId="49255DF9">
            <wp:extent cx="1266825" cy="1685925"/>
            <wp:effectExtent l="0" t="0" r="0" b="0"/>
            <wp:docPr id="20749129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8675eb09bd45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B780A6D" wp14:textId="14C1B5A4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xmlns:wp14="http://schemas.microsoft.com/office/word/2010/wordml" w:rsidP="269EBBE8" w14:paraId="5BEFEF0E" wp14:textId="18BE66EE">
      <w:pPr>
        <w:jc w:val="both"/>
      </w:pPr>
      <w:r w:rsidRPr="269EBBE8" w:rsidR="6201643F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</w:t>
      </w:r>
    </w:p>
    <w:p xmlns:wp14="http://schemas.microsoft.com/office/word/2010/wordml" w:rsidP="269EBBE8" w14:paraId="1E207724" wp14:textId="76532457">
      <w:pPr>
        <w:pStyle w:val="Normal"/>
      </w:pP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A2CFDF"/>
    <w:rsid w:val="1730A58C"/>
    <w:rsid w:val="1DA2CFDF"/>
    <w:rsid w:val="1DE285C6"/>
    <w:rsid w:val="269EBBE8"/>
    <w:rsid w:val="46ABAB48"/>
    <w:rsid w:val="5EBA80E4"/>
    <w:rsid w:val="6201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2CFDF"/>
  <w15:chartTrackingRefBased/>
  <w15:docId w15:val="{90f0f2f6-b405-4bbd-aa9a-50ae9cc9d2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papiromadeiras.com.br/nossos-produtos/madeiras-nativas/" TargetMode="External" Id="Rfb270559ad3f488b" /><Relationship Type="http://schemas.openxmlformats.org/officeDocument/2006/relationships/image" Target="/media/image.png" Id="Rd1432642aa034361" /><Relationship Type="http://schemas.openxmlformats.org/officeDocument/2006/relationships/image" Target="/media/image2.png" Id="Rf891ac10e6a04f5f" /><Relationship Type="http://schemas.openxmlformats.org/officeDocument/2006/relationships/image" Target="/media/image3.png" Id="R8df07aedb21244b4" /><Relationship Type="http://schemas.openxmlformats.org/officeDocument/2006/relationships/image" Target="/media/image4.png" Id="Rf3060fc29e36401d" /><Relationship Type="http://schemas.openxmlformats.org/officeDocument/2006/relationships/image" Target="/media/image5.png" Id="Rc7b2373f68d048d2" /><Relationship Type="http://schemas.openxmlformats.org/officeDocument/2006/relationships/image" Target="/media/image6.png" Id="R7bcd1acc280c44fd" /><Relationship Type="http://schemas.openxmlformats.org/officeDocument/2006/relationships/image" Target="/media/image7.png" Id="R2a6d5d9ab7dc4e6b" /><Relationship Type="http://schemas.openxmlformats.org/officeDocument/2006/relationships/image" Target="/media/image8.png" Id="R4f5b9f6703294ea3" /><Relationship Type="http://schemas.openxmlformats.org/officeDocument/2006/relationships/image" Target="/media/image9.png" Id="Ree1f7c265e8e4dd4" /><Relationship Type="http://schemas.openxmlformats.org/officeDocument/2006/relationships/image" Target="/media/imagea.png" Id="R5ab3703ab52c49e6" /><Relationship Type="http://schemas.openxmlformats.org/officeDocument/2006/relationships/image" Target="/media/imageb.png" Id="R0736151cee5844e0" /><Relationship Type="http://schemas.openxmlformats.org/officeDocument/2006/relationships/image" Target="/media/imagec.png" Id="R098675eb09bd45be" /><Relationship Type="http://schemas.openxmlformats.org/officeDocument/2006/relationships/numbering" Target="/word/numbering.xml" Id="R58434e5030ce49e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2021-06-02T15:05:56.2269473Z</dcterms:created>
  <dcterms:modified xsi:type="dcterms:W3CDTF">2021-06-02T15:08:38.3024137Z</dcterms:modified>
  <dc:creator>Leonardo Franca De Morais Alves</dc:creator>
  <lastModifiedBy>Leonardo Franca De Morais Alves</lastModifiedBy>
</coreProperties>
</file>