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AR"/>
        </w:rPr>
      </w:pPr>
    </w:p>
    <w:p w:rsidR="00AC3E14" w:rsidRPr="00881036" w:rsidRDefault="0060463E" w:rsidP="0060463E">
      <w:pPr>
        <w:spacing w:after="0"/>
        <w:rPr>
          <w:rFonts w:ascii="Bodoni MT" w:hAnsi="Bodoni MT"/>
          <w:i/>
          <w:sz w:val="24"/>
          <w:szCs w:val="24"/>
          <w:lang w:val="es-AR"/>
        </w:rPr>
      </w:pPr>
      <w:r w:rsidRPr="00881036">
        <w:rPr>
          <w:rFonts w:ascii="Bodoni MT" w:hAnsi="Bodoni MT"/>
          <w:i/>
          <w:sz w:val="24"/>
          <w:szCs w:val="24"/>
        </w:rPr>
        <w:t xml:space="preserve">La afro-estadunidense Cheryl Clarke há sido uma editora de Conditions, uma revista feminista de Nueva Yorke. Ella es la autora de los libros de poesía Narratives: Poems in the Tradition of Black Women (Narrativas: Poemas en la Tradición de las Negras, New York: Kitchen Table/Women of Color Press, 1983) y Living as a Lesbian (Viviendo como lesbiana, Ithaca , NY: Firebrand Books, 1986). </w:t>
      </w:r>
      <w:r w:rsidRPr="00881036">
        <w:rPr>
          <w:rFonts w:ascii="Bodoni MT" w:hAnsi="Bodoni MT"/>
          <w:i/>
          <w:sz w:val="24"/>
          <w:szCs w:val="24"/>
          <w:lang w:val="es-AR"/>
        </w:rPr>
        <w:t>Recientemente ha terminado un libro de poemas narrativos titulado Scarred Rocks (Rocas cicatrizadas). Actualmente es profesora  en la Universidad de Rutgers, New Jersey.</w:t>
      </w:r>
    </w:p>
    <w:p w:rsidR="00C44E30" w:rsidRPr="00C44E30" w:rsidRDefault="00C44E30" w:rsidP="0060463E">
      <w:pPr>
        <w:spacing w:after="0"/>
        <w:rPr>
          <w:rFonts w:ascii="Bodoni MT" w:hAnsi="Bodoni MT"/>
          <w:sz w:val="24"/>
          <w:szCs w:val="24"/>
          <w:lang w:val="es-AR"/>
        </w:rPr>
      </w:pPr>
    </w:p>
    <w:p w:rsidR="00C44E30" w:rsidRPr="00C44E30" w:rsidRDefault="00C44E30" w:rsidP="0060463E">
      <w:pPr>
        <w:spacing w:after="0"/>
        <w:rPr>
          <w:rFonts w:ascii="Bodoni MT" w:hAnsi="Bodoni MT"/>
          <w:b/>
          <w:sz w:val="24"/>
          <w:szCs w:val="24"/>
          <w:lang w:val="es-AR"/>
        </w:rPr>
      </w:pPr>
      <w:r w:rsidRPr="00C44E30">
        <w:rPr>
          <w:rFonts w:ascii="Bodoni MT" w:hAnsi="Bodoni MT"/>
          <w:b/>
          <w:sz w:val="24"/>
          <w:szCs w:val="24"/>
          <w:lang w:val="es-AR"/>
        </w:rPr>
        <w:t>El Lesbianismo: Un acto de Resistencia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AR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Cheryl Clarke</w:t>
      </w:r>
    </w:p>
    <w:p w:rsidR="003F564D" w:rsidRDefault="003F564D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Ser lesbiana en una cultura tan suprema</w:t>
      </w:r>
      <w:r w:rsidR="003F564D">
        <w:rPr>
          <w:rFonts w:ascii="Bodoni MT" w:hAnsi="Bodoni MT"/>
          <w:sz w:val="24"/>
          <w:szCs w:val="24"/>
          <w:lang w:val="es-ES"/>
        </w:rPr>
        <w:t>c</w:t>
      </w:r>
      <w:r w:rsidRPr="00C44E30">
        <w:rPr>
          <w:rFonts w:ascii="Bodoni MT" w:hAnsi="Bodoni MT"/>
          <w:sz w:val="24"/>
          <w:szCs w:val="24"/>
          <w:lang w:val="es-ES"/>
        </w:rPr>
        <w:t>ista—machista, capitalista,</w:t>
      </w:r>
      <w:r w:rsidR="003F564D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misógina, racista, homofóbica e imperialista como la de los Estados</w:t>
      </w:r>
      <w:r w:rsidR="003F564D">
        <w:rPr>
          <w:rFonts w:ascii="Bodoni MT" w:hAnsi="Bodoni MT"/>
          <w:sz w:val="24"/>
          <w:szCs w:val="24"/>
          <w:lang w:val="es-ES"/>
        </w:rPr>
        <w:t xml:space="preserve"> Unidos, es un acto de resis</w:t>
      </w:r>
      <w:r w:rsidRPr="00C44E30">
        <w:rPr>
          <w:rFonts w:ascii="Bodoni MT" w:hAnsi="Bodoni MT"/>
          <w:sz w:val="24"/>
          <w:szCs w:val="24"/>
          <w:lang w:val="es-ES"/>
        </w:rPr>
        <w:t>t</w:t>
      </w:r>
      <w:r w:rsidR="003F564D">
        <w:rPr>
          <w:rFonts w:ascii="Bodoni MT" w:hAnsi="Bodoni MT"/>
          <w:sz w:val="24"/>
          <w:szCs w:val="24"/>
          <w:lang w:val="es-ES"/>
        </w:rPr>
        <w:t>encia—una resistencia que debe s</w:t>
      </w:r>
      <w:r w:rsidRPr="00C44E30">
        <w:rPr>
          <w:rFonts w:ascii="Bodoni MT" w:hAnsi="Bodoni MT"/>
          <w:sz w:val="24"/>
          <w:szCs w:val="24"/>
          <w:lang w:val="es-ES"/>
        </w:rPr>
        <w:t>er</w:t>
      </w:r>
      <w:r w:rsidR="003F564D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acogida a través del mundo por todas las fuerzas progresistas. No</w:t>
      </w:r>
      <w:r w:rsidR="003F564D">
        <w:rPr>
          <w:rFonts w:ascii="Bodoni MT" w:hAnsi="Bodoni MT"/>
          <w:sz w:val="24"/>
          <w:szCs w:val="24"/>
          <w:lang w:val="es-ES"/>
        </w:rPr>
        <w:t xml:space="preserve"> importa como una mujer viva su lesbianismo – en </w:t>
      </w:r>
      <w:r w:rsidRPr="00C44E30">
        <w:rPr>
          <w:rFonts w:ascii="Bodoni MT" w:hAnsi="Bodoni MT"/>
          <w:sz w:val="24"/>
          <w:szCs w:val="24"/>
          <w:lang w:val="es-ES"/>
        </w:rPr>
        <w:t xml:space="preserve">el closet, </w:t>
      </w:r>
      <w:r w:rsidR="003F564D">
        <w:rPr>
          <w:rFonts w:ascii="Bodoni MT" w:hAnsi="Bodoni MT"/>
          <w:sz w:val="24"/>
          <w:szCs w:val="24"/>
          <w:lang w:val="es-ES"/>
        </w:rPr>
        <w:t>en</w:t>
      </w:r>
      <w:r w:rsidRPr="00C44E30">
        <w:rPr>
          <w:rFonts w:ascii="Bodoni MT" w:hAnsi="Bodoni MT"/>
          <w:sz w:val="24"/>
          <w:szCs w:val="24"/>
          <w:lang w:val="es-ES"/>
        </w:rPr>
        <w:t xml:space="preserve"> la</w:t>
      </w:r>
      <w:r w:rsidR="003F564D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legislatura del estado, </w:t>
      </w:r>
      <w:r w:rsidR="003F564D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 xml:space="preserve"> en la recámara. Ella se ha rebelado contra su</w:t>
      </w:r>
      <w:r w:rsidR="00D42E9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prostitución al amo esclavista, ésta corresponde a la hembra heterosexual que depende del hombre. Esta rebelión es un negocio peligroso</w:t>
      </w:r>
      <w:r w:rsidR="00D42E9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en el patriarcado. Los hombres de todos los niveles privilegiados, de</w:t>
      </w:r>
      <w:r w:rsidR="00D42E9B">
        <w:rPr>
          <w:rFonts w:ascii="Bodoni MT" w:hAnsi="Bodoni MT"/>
          <w:sz w:val="24"/>
          <w:szCs w:val="24"/>
          <w:lang w:val="es-ES"/>
        </w:rPr>
        <w:t xml:space="preserve"> todas las c</w:t>
      </w:r>
      <w:r w:rsidRPr="00C44E30">
        <w:rPr>
          <w:rFonts w:ascii="Bodoni MT" w:hAnsi="Bodoni MT"/>
          <w:sz w:val="24"/>
          <w:szCs w:val="24"/>
          <w:lang w:val="es-ES"/>
        </w:rPr>
        <w:t>lases y colores poseen el poder de actuar legal, moral, y/</w:t>
      </w:r>
      <w:r w:rsidR="00D42E9B">
        <w:rPr>
          <w:rFonts w:ascii="Bodoni MT" w:hAnsi="Bodoni MT"/>
          <w:sz w:val="24"/>
          <w:szCs w:val="24"/>
          <w:lang w:val="es-ES"/>
        </w:rPr>
        <w:t xml:space="preserve">o violentamente cuando no pueden colonizar a las mujeres, cuando no </w:t>
      </w:r>
      <w:r w:rsidRPr="00C44E30">
        <w:rPr>
          <w:rFonts w:ascii="Bodoni MT" w:hAnsi="Bodoni MT"/>
          <w:sz w:val="24"/>
          <w:szCs w:val="24"/>
          <w:lang w:val="es-ES"/>
        </w:rPr>
        <w:t>pueden limitar nuestras prerrogativas sexuales, productivas,</w:t>
      </w: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 xml:space="preserve">reproductivas, y nuestras energías. La lesbiana—esa mujer </w:t>
      </w:r>
      <w:r w:rsidR="00AF6659">
        <w:rPr>
          <w:rFonts w:ascii="Bodoni MT" w:hAnsi="Arial" w:cs="Arial"/>
          <w:sz w:val="24"/>
          <w:szCs w:val="24"/>
          <w:lang w:val="es-ES"/>
        </w:rPr>
        <w:t>“</w:t>
      </w:r>
      <w:r w:rsidRPr="00C44E30">
        <w:rPr>
          <w:rFonts w:ascii="Bodoni MT" w:hAnsi="Bodoni MT" w:cs="Calibri"/>
          <w:sz w:val="24"/>
          <w:szCs w:val="24"/>
          <w:lang w:val="es-ES"/>
        </w:rPr>
        <w:t>que ha</w:t>
      </w:r>
      <w:r w:rsidR="00AF6659">
        <w:rPr>
          <w:rFonts w:ascii="Bodoni MT" w:hAnsi="Bodoni MT" w:cs="Calibri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tomado a una mujer como amante</w:t>
      </w:r>
      <w:r w:rsidR="00AF6659">
        <w:rPr>
          <w:rFonts w:ascii="Bodoni MT" w:hAnsi="Bodoni MT"/>
          <w:sz w:val="24"/>
          <w:szCs w:val="24"/>
          <w:lang w:val="es-ES"/>
        </w:rPr>
        <w:t xml:space="preserve">”[1] - </w:t>
      </w:r>
      <w:r w:rsidR="00AF6659">
        <w:rPr>
          <w:rFonts w:ascii="Bodoni MT" w:hAnsi="Bodoni MT" w:cs="Calibri"/>
          <w:sz w:val="24"/>
          <w:szCs w:val="24"/>
          <w:lang w:val="es-ES"/>
        </w:rPr>
        <w:t xml:space="preserve"> </w:t>
      </w:r>
      <w:r w:rsidRPr="00C44E30">
        <w:rPr>
          <w:rFonts w:ascii="Bodoni MT" w:hAnsi="Bodoni MT" w:cs="Calibri"/>
          <w:sz w:val="24"/>
          <w:szCs w:val="24"/>
          <w:lang w:val="es-ES"/>
        </w:rPr>
        <w:t>ha logrado resistir el</w:t>
      </w:r>
      <w:r w:rsidRPr="00C44E30">
        <w:rPr>
          <w:rFonts w:ascii="Bodoni MT" w:hAnsi="Bodoni MT"/>
          <w:sz w:val="24"/>
          <w:szCs w:val="24"/>
          <w:lang w:val="es-ES"/>
        </w:rPr>
        <w:t>imperialismo del amo en esa esfera de su vida. La lesbiana ha</w:t>
      </w:r>
      <w:r w:rsidR="00AF6659">
        <w:rPr>
          <w:rFonts w:ascii="Bodoni MT" w:hAnsi="Bodoni MT"/>
          <w:sz w:val="24"/>
          <w:szCs w:val="24"/>
          <w:lang w:val="es-ES"/>
        </w:rPr>
        <w:t xml:space="preserve"> descolonizado s</w:t>
      </w:r>
      <w:r w:rsidRPr="00C44E30">
        <w:rPr>
          <w:rFonts w:ascii="Bodoni MT" w:hAnsi="Bodoni MT"/>
          <w:sz w:val="24"/>
          <w:szCs w:val="24"/>
          <w:lang w:val="es-ES"/>
        </w:rPr>
        <w:t>u cuerpo. Ella ha rechazado una vida de servidumbre</w:t>
      </w:r>
      <w:r w:rsidR="00AF6659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que es implícita en las relaciones heterosexistas/heterosexuales</w:t>
      </w:r>
      <w:r w:rsidR="00AF6659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Occidentales y ha aceptado el potencial de la mutualidad en una</w:t>
      </w:r>
      <w:r w:rsidR="00AF6659">
        <w:rPr>
          <w:rFonts w:ascii="Bodoni MT" w:hAnsi="Bodoni MT"/>
          <w:sz w:val="24"/>
          <w:szCs w:val="24"/>
          <w:lang w:val="es-ES"/>
        </w:rPr>
        <w:t xml:space="preserve"> relación lésbica—no</w:t>
      </w:r>
      <w:r w:rsidRPr="00C44E30">
        <w:rPr>
          <w:rFonts w:ascii="Bodoni MT" w:hAnsi="Bodoni MT"/>
          <w:sz w:val="24"/>
          <w:szCs w:val="24"/>
          <w:lang w:val="es-ES"/>
        </w:rPr>
        <w:t xml:space="preserve"> obstante los pape</w:t>
      </w:r>
      <w:r w:rsidR="00AF6659">
        <w:rPr>
          <w:rFonts w:ascii="Bodoni MT" w:hAnsi="Bodoni MT"/>
          <w:sz w:val="24"/>
          <w:szCs w:val="24"/>
          <w:lang w:val="es-ES"/>
        </w:rPr>
        <w:t>les.</w:t>
      </w:r>
      <w:r w:rsidR="00AF6659">
        <w:rPr>
          <w:rStyle w:val="Refdenotaalpie"/>
          <w:rFonts w:ascii="Bodoni MT" w:hAnsi="Bodoni MT"/>
          <w:sz w:val="24"/>
          <w:szCs w:val="24"/>
          <w:lang w:val="es-ES"/>
        </w:rPr>
        <w:footnoteReference w:id="2"/>
      </w:r>
    </w:p>
    <w:p w:rsidR="00AF6659" w:rsidRPr="00C44E30" w:rsidRDefault="00AF6659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Históricamente, la cultura occidental ha llegado a identificar a las</w:t>
      </w:r>
      <w:r w:rsidR="00AF6659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lesbianas como mujeres que, a través del tiempo, tienen una serie y</w:t>
      </w:r>
      <w:r w:rsidR="00AF6659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variedad de relaciones Sexuales/Sentimentales con mujeres. Y</w:t>
      </w:r>
      <w:r w:rsidR="00AF6659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 xml:space="preserve"> misma</w:t>
      </w:r>
      <w:r w:rsidR="00AF6659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i</w:t>
      </w:r>
      <w:r w:rsidR="00AF6659">
        <w:rPr>
          <w:rFonts w:ascii="Bodoni MT" w:hAnsi="Bodoni MT"/>
          <w:sz w:val="24"/>
          <w:szCs w:val="24"/>
          <w:lang w:val="es-ES"/>
        </w:rPr>
        <w:t>dentifico a una mujer como lesbi</w:t>
      </w:r>
      <w:r w:rsidRPr="00C44E30">
        <w:rPr>
          <w:rFonts w:ascii="Bodoni MT" w:hAnsi="Bodoni MT"/>
          <w:sz w:val="24"/>
          <w:szCs w:val="24"/>
          <w:lang w:val="es-ES"/>
        </w:rPr>
        <w:t>ana cuando ella dice que es lesbiana.</w:t>
      </w:r>
      <w:r w:rsidR="00AF6659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El lesbianismo es un reconocimiento, un despertar, un redespertar de</w:t>
      </w:r>
      <w:r w:rsidR="00AF6659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la pasión de las mujeres por las mujeres. Las mujeres, a través de las</w:t>
      </w:r>
      <w:r w:rsidR="00AF6659">
        <w:rPr>
          <w:rFonts w:ascii="Bodoni MT" w:hAnsi="Bodoni MT"/>
          <w:sz w:val="24"/>
          <w:szCs w:val="24"/>
          <w:lang w:val="es-ES"/>
        </w:rPr>
        <w:t xml:space="preserve"> épocas</w:t>
      </w:r>
      <w:r w:rsidRPr="00C44E30">
        <w:rPr>
          <w:rFonts w:ascii="Bodoni MT" w:hAnsi="Bodoni MT"/>
          <w:sz w:val="24"/>
          <w:szCs w:val="24"/>
          <w:lang w:val="es-ES"/>
        </w:rPr>
        <w:t xml:space="preserve">, han pcluado y han muerto </w:t>
      </w:r>
      <w:r w:rsidR="00AF6659">
        <w:rPr>
          <w:rFonts w:ascii="Bodoni MT" w:hAnsi="Bodoni MT"/>
          <w:sz w:val="24"/>
          <w:szCs w:val="24"/>
          <w:lang w:val="es-ES"/>
        </w:rPr>
        <w:t>a</w:t>
      </w:r>
      <w:r w:rsidRPr="00C44E30">
        <w:rPr>
          <w:rFonts w:ascii="Bodoni MT" w:hAnsi="Bodoni MT"/>
          <w:sz w:val="24"/>
          <w:szCs w:val="24"/>
          <w:lang w:val="es-ES"/>
        </w:rPr>
        <w:t>ntes que negar esa pasión.</w:t>
      </w:r>
    </w:p>
    <w:p w:rsidR="00AC3E14" w:rsidRPr="00EE0C0B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La síntesis reciente que se desarrolla del lesbianismo y el feminismo</w:t>
      </w:r>
      <w:r w:rsidR="00EE0C0B">
        <w:rPr>
          <w:rFonts w:ascii="Bodoni MT" w:hAnsi="Bodoni MT"/>
          <w:sz w:val="24"/>
          <w:szCs w:val="24"/>
          <w:lang w:val="es-ES"/>
        </w:rPr>
        <w:t xml:space="preserve"> — </w:t>
      </w:r>
      <w:r w:rsidRPr="00C44E30">
        <w:rPr>
          <w:rFonts w:ascii="Bodoni MT" w:hAnsi="Bodoni MT"/>
          <w:sz w:val="24"/>
          <w:szCs w:val="24"/>
          <w:lang w:val="es-ES"/>
        </w:rPr>
        <w:t>dos ideologías centradas e impulsadas por mujeres—intenta acabar</w:t>
      </w:r>
      <w:r w:rsidR="00EE0C0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con el misterio y silencio que rodea al lesbianismo. El análisis que sigue</w:t>
      </w:r>
      <w:r w:rsidR="00EE0C0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se ofrece como una incisión pequeña contra esa piedra de silencio y</w:t>
      </w:r>
      <w:r w:rsidR="00EE0C0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secretos. Dedicó esta </w:t>
      </w:r>
      <w:r w:rsidR="00EE0C0B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 xml:space="preserve">bra a todas las mujeres </w:t>
      </w:r>
      <w:r w:rsidRPr="00C44E30">
        <w:rPr>
          <w:rFonts w:ascii="Bodoni MT" w:hAnsi="Bodoni MT"/>
          <w:sz w:val="24"/>
          <w:szCs w:val="24"/>
          <w:lang w:val="es-ES"/>
        </w:rPr>
        <w:lastRenderedPageBreak/>
        <w:t>ocultadas por la historia</w:t>
      </w:r>
      <w:r w:rsidR="00EE0C0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cuyo sufrimiento y triunfo han hecho posible que yo pueda decir mi</w:t>
      </w:r>
      <w:r w:rsidR="00EE0C0B">
        <w:rPr>
          <w:rFonts w:ascii="Bodoni MT" w:hAnsi="Bodoni MT"/>
          <w:sz w:val="24"/>
          <w:szCs w:val="24"/>
          <w:lang w:val="es-ES"/>
        </w:rPr>
        <w:t xml:space="preserve"> nombre en voz alta.</w:t>
      </w:r>
      <w:r w:rsidR="00EE0C0B">
        <w:rPr>
          <w:rStyle w:val="Refdenotaalpie"/>
          <w:rFonts w:ascii="Bodoni MT" w:hAnsi="Bodoni MT"/>
          <w:sz w:val="24"/>
          <w:szCs w:val="24"/>
          <w:lang w:val="es-ES"/>
        </w:rPr>
        <w:footnoteReference w:id="3"/>
      </w:r>
    </w:p>
    <w:p w:rsidR="00EE0C0B" w:rsidRDefault="00EE0C0B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EE0C0B" w:rsidP="00EE0C0B">
      <w:pPr>
        <w:tabs>
          <w:tab w:val="center" w:pos="4252"/>
          <w:tab w:val="left" w:pos="5760"/>
        </w:tabs>
        <w:spacing w:after="0"/>
        <w:jc w:val="left"/>
        <w:rPr>
          <w:rFonts w:ascii="Bodoni MT" w:hAnsi="Bodoni MT"/>
          <w:sz w:val="24"/>
          <w:szCs w:val="24"/>
          <w:lang w:val="es-ES"/>
        </w:rPr>
      </w:pPr>
      <w:r>
        <w:rPr>
          <w:rFonts w:ascii="Bodoni MT" w:hAnsi="Bodoni MT"/>
          <w:sz w:val="24"/>
          <w:szCs w:val="24"/>
          <w:lang w:val="es-ES"/>
        </w:rPr>
        <w:tab/>
      </w:r>
      <w:r w:rsidR="00AC3E14" w:rsidRPr="00C44E30">
        <w:rPr>
          <w:rFonts w:ascii="Bodoni MT" w:hAnsi="Bodoni MT"/>
          <w:sz w:val="24"/>
          <w:szCs w:val="24"/>
          <w:lang w:val="es-ES"/>
        </w:rPr>
        <w:t>§</w:t>
      </w:r>
      <w:r>
        <w:rPr>
          <w:rFonts w:ascii="Bodoni MT" w:hAnsi="Bodoni MT"/>
          <w:sz w:val="24"/>
          <w:szCs w:val="24"/>
          <w:lang w:val="es-ES"/>
        </w:rPr>
        <w:tab/>
      </w:r>
    </w:p>
    <w:p w:rsidR="00EE0C0B" w:rsidRDefault="00EE0C0B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N</w:t>
      </w:r>
      <w:r w:rsidR="00EE0C0B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 xml:space="preserve"> hay un solo tipo de lesbiana, no hay un solo tipo de</w:t>
      </w:r>
      <w:r w:rsidR="00EE0C0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comportamiento lésbico, y no hay solo un tipo de relación lésbica.</w:t>
      </w:r>
      <w:r w:rsidR="00EE0C0B">
        <w:rPr>
          <w:rFonts w:ascii="Bodoni MT" w:hAnsi="Bodoni MT"/>
          <w:sz w:val="24"/>
          <w:szCs w:val="24"/>
          <w:lang w:val="es-ES"/>
        </w:rPr>
        <w:t xml:space="preserve"> </w:t>
      </w:r>
      <w:r w:rsidR="00807256">
        <w:rPr>
          <w:rFonts w:ascii="Bodoni MT" w:hAnsi="Bodoni MT"/>
          <w:sz w:val="24"/>
          <w:szCs w:val="24"/>
          <w:lang w:val="es-ES"/>
        </w:rPr>
        <w:t>I</w:t>
      </w:r>
      <w:r w:rsidRPr="00C44E30">
        <w:rPr>
          <w:rFonts w:ascii="Bodoni MT" w:hAnsi="Bodoni MT"/>
          <w:sz w:val="24"/>
          <w:szCs w:val="24"/>
          <w:lang w:val="es-ES"/>
        </w:rPr>
        <w:t>gualmente, no hay sólo un tipo de respuesta a las presiones que las</w:t>
      </w:r>
      <w:r w:rsidR="00807256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mujeres sufren para vivir como lesbianas. Una visibilidad lésbica más</w:t>
      </w:r>
      <w:r w:rsidR="00807256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grande en la sociedad no quiere decir que todas las mujeres que están</w:t>
      </w: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envueltas con mujeres en relaciones sexuales-sentimentales</w:t>
      </w:r>
      <w:r w:rsidR="00807256">
        <w:rPr>
          <w:rFonts w:ascii="Bodoni MT" w:hAnsi="Bodoni MT"/>
          <w:sz w:val="24"/>
          <w:szCs w:val="24"/>
          <w:lang w:val="es-ES"/>
        </w:rPr>
        <w:t>, s</w:t>
      </w:r>
      <w:r w:rsidRPr="00C44E30">
        <w:rPr>
          <w:rFonts w:ascii="Bodoni MT" w:hAnsi="Bodoni MT"/>
          <w:sz w:val="24"/>
          <w:szCs w:val="24"/>
          <w:lang w:val="es-ES"/>
        </w:rPr>
        <w:t>e llamen</w:t>
      </w:r>
      <w:r w:rsidR="00807256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lesbianas</w:t>
      </w:r>
      <w:r w:rsidR="00807256">
        <w:rPr>
          <w:rFonts w:ascii="Bodoni MT" w:hAnsi="Bodoni MT"/>
          <w:sz w:val="24"/>
          <w:szCs w:val="24"/>
          <w:lang w:val="es-ES"/>
        </w:rPr>
        <w:t xml:space="preserve"> ni que s</w:t>
      </w:r>
      <w:r w:rsidRPr="00C44E30">
        <w:rPr>
          <w:rFonts w:ascii="Bodoni MT" w:hAnsi="Bodoni MT"/>
          <w:sz w:val="24"/>
          <w:szCs w:val="24"/>
          <w:lang w:val="es-ES"/>
        </w:rPr>
        <w:t>e identifiquen con una</w:t>
      </w:r>
      <w:r w:rsidR="00807256">
        <w:rPr>
          <w:rFonts w:ascii="Bodoni MT" w:hAnsi="Bodoni MT"/>
          <w:sz w:val="24"/>
          <w:szCs w:val="24"/>
          <w:lang w:val="es-ES"/>
        </w:rPr>
        <w:t xml:space="preserve"> comunidad lésbica específica.</w:t>
      </w:r>
    </w:p>
    <w:p w:rsidR="00B610A2" w:rsidRPr="00C44E30" w:rsidRDefault="00B610A2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El predominio de la homofobia causa a muchas muje</w:t>
      </w:r>
      <w:r w:rsidR="00B610A2">
        <w:rPr>
          <w:rFonts w:ascii="Bodoni MT" w:hAnsi="Bodoni MT"/>
          <w:sz w:val="24"/>
          <w:szCs w:val="24"/>
          <w:lang w:val="es-ES"/>
        </w:rPr>
        <w:t xml:space="preserve">res a que se </w:t>
      </w:r>
      <w:r w:rsidRPr="00C44E30">
        <w:rPr>
          <w:rFonts w:ascii="Bodoni MT" w:hAnsi="Bodoni MT"/>
          <w:sz w:val="24"/>
          <w:szCs w:val="24"/>
          <w:lang w:val="es-ES"/>
        </w:rPr>
        <w:t>relacionen con una</w:t>
      </w:r>
      <w:r w:rsidR="00B610A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comunidad específica como lesbianas y que</w:t>
      </w:r>
      <w:r w:rsidR="00B610A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Arial" w:cs="Arial"/>
          <w:sz w:val="24"/>
          <w:szCs w:val="24"/>
          <w:lang w:val="es-ES"/>
        </w:rPr>
        <w:t>‛‛</w:t>
      </w:r>
      <w:r w:rsidRPr="00C44E30">
        <w:rPr>
          <w:rFonts w:ascii="Bodoni MT" w:hAnsi="Bodoni MT"/>
          <w:sz w:val="24"/>
          <w:szCs w:val="24"/>
          <w:lang w:val="es-ES"/>
        </w:rPr>
        <w:t>pa</w:t>
      </w:r>
      <w:r w:rsidR="00B610A2">
        <w:rPr>
          <w:rFonts w:ascii="Bodoni MT" w:hAnsi="Bodoni MT"/>
          <w:sz w:val="24"/>
          <w:szCs w:val="24"/>
          <w:lang w:val="es-ES"/>
        </w:rPr>
        <w:t>s</w:t>
      </w:r>
      <w:r w:rsidRPr="00C44E30">
        <w:rPr>
          <w:rFonts w:ascii="Bodoni MT" w:hAnsi="Bodoni MT"/>
          <w:sz w:val="24"/>
          <w:szCs w:val="24"/>
          <w:lang w:val="es-ES"/>
        </w:rPr>
        <w:t>en" de heterosexuales mientras anden entre los ‘</w:t>
      </w:r>
      <w:r w:rsidRPr="00C44E30">
        <w:rPr>
          <w:rFonts w:ascii="Bodoni MT" w:hAnsi="Arial" w:cs="Arial"/>
          <w:sz w:val="24"/>
          <w:szCs w:val="24"/>
          <w:lang w:val="es-ES"/>
        </w:rPr>
        <w:t>‛</w:t>
      </w:r>
      <w:r w:rsidRPr="00C44E30">
        <w:rPr>
          <w:rFonts w:ascii="Bodoni MT" w:hAnsi="Bodoni MT" w:cs="Calibri"/>
          <w:sz w:val="24"/>
          <w:szCs w:val="24"/>
          <w:lang w:val="es-ES"/>
        </w:rPr>
        <w:t>enemig</w:t>
      </w:r>
      <w:r w:rsidR="00B610A2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>s".</w:t>
      </w:r>
      <w:r w:rsidR="00B610A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(Esconderse en el "closet" de la pretensión o privilegio heterosexual,</w:t>
      </w:r>
      <w:r w:rsidR="00B610A2">
        <w:rPr>
          <w:rFonts w:ascii="Bodoni MT" w:hAnsi="Bodoni MT"/>
          <w:sz w:val="24"/>
          <w:szCs w:val="24"/>
          <w:lang w:val="es-ES"/>
        </w:rPr>
        <w:t xml:space="preserve"> s</w:t>
      </w:r>
      <w:r w:rsidRPr="00C44E30">
        <w:rPr>
          <w:rFonts w:ascii="Bodoni MT" w:hAnsi="Bodoni MT"/>
          <w:sz w:val="24"/>
          <w:szCs w:val="24"/>
          <w:lang w:val="es-ES"/>
        </w:rPr>
        <w:t>in embargo, no evita el descub</w:t>
      </w:r>
      <w:r w:rsidR="00B610A2">
        <w:rPr>
          <w:rFonts w:ascii="Bodoni MT" w:hAnsi="Bodoni MT"/>
          <w:sz w:val="24"/>
          <w:szCs w:val="24"/>
          <w:lang w:val="es-ES"/>
        </w:rPr>
        <w:t>rimiento.) Otras pueden ser poli</w:t>
      </w:r>
      <w:r w:rsidRPr="00C44E30">
        <w:rPr>
          <w:rFonts w:ascii="Bodoni MT" w:hAnsi="Bodoni MT"/>
          <w:sz w:val="24"/>
          <w:szCs w:val="24"/>
          <w:lang w:val="es-ES"/>
        </w:rPr>
        <w:t>ticamente activas como lesbianas, pero aun temen expresar abiertamente</w:t>
      </w:r>
      <w:r w:rsidR="00B610A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su lesbianismo mientras atraviesan territorio heterosexual. Después,</w:t>
      </w:r>
      <w:r w:rsidR="00B610A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hay las mujeres que consistentemente se comprometen con relaciones</w:t>
      </w:r>
      <w:r w:rsidR="00B610A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se</w:t>
      </w:r>
      <w:r w:rsidR="00B610A2">
        <w:rPr>
          <w:rFonts w:ascii="Bodoni MT" w:hAnsi="Bodoni MT"/>
          <w:sz w:val="24"/>
          <w:szCs w:val="24"/>
          <w:lang w:val="es-ES"/>
        </w:rPr>
        <w:t>x</w:t>
      </w:r>
      <w:r w:rsidRPr="00C44E30">
        <w:rPr>
          <w:rFonts w:ascii="Bodoni MT" w:hAnsi="Bodoni MT"/>
          <w:sz w:val="24"/>
          <w:szCs w:val="24"/>
          <w:lang w:val="es-ES"/>
        </w:rPr>
        <w:t>uales</w:t>
      </w:r>
      <w:r w:rsidRPr="00C44E30">
        <w:rPr>
          <w:rFonts w:asciiTheme="majorHAnsi" w:hAnsiTheme="majorHAnsi"/>
          <w:sz w:val="24"/>
          <w:szCs w:val="24"/>
          <w:lang w:val="es-ES"/>
        </w:rPr>
        <w:t>―</w:t>
      </w:r>
      <w:r w:rsidRPr="00C44E30">
        <w:rPr>
          <w:rFonts w:ascii="Bodoni MT" w:hAnsi="Bodoni MT"/>
          <w:sz w:val="24"/>
          <w:szCs w:val="24"/>
          <w:lang w:val="es-ES"/>
        </w:rPr>
        <w:t>sentimenta</w:t>
      </w:r>
      <w:r w:rsidR="00B610A2">
        <w:rPr>
          <w:rFonts w:ascii="Bodoni MT" w:hAnsi="Bodoni MT"/>
          <w:sz w:val="24"/>
          <w:szCs w:val="24"/>
          <w:lang w:val="es-ES"/>
        </w:rPr>
        <w:t>les</w:t>
      </w:r>
      <w:r w:rsidRPr="00C44E30">
        <w:rPr>
          <w:rFonts w:ascii="Bodoni MT" w:hAnsi="Bodoni MT"/>
          <w:sz w:val="24"/>
          <w:szCs w:val="24"/>
          <w:lang w:val="es-ES"/>
        </w:rPr>
        <w:t xml:space="preserve"> con mujere</w:t>
      </w:r>
      <w:r w:rsidR="00B610A2">
        <w:rPr>
          <w:rFonts w:ascii="Bodoni MT" w:hAnsi="Bodoni MT"/>
          <w:sz w:val="24"/>
          <w:szCs w:val="24"/>
          <w:lang w:val="es-ES"/>
        </w:rPr>
        <w:t>s y se ponen la etiqueta de "bi</w:t>
      </w:r>
      <w:r w:rsidRPr="00C44E30">
        <w:rPr>
          <w:rFonts w:ascii="Bodoni MT" w:hAnsi="Bodoni MT"/>
          <w:sz w:val="24"/>
          <w:szCs w:val="24"/>
          <w:lang w:val="es-ES"/>
        </w:rPr>
        <w:t>sexual". (Bi-sexual es un término más seguro que el de lesbiana porque</w:t>
      </w:r>
      <w:r w:rsidR="00B610A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sugiere la posibilidad de una relación con un hombre.) Finalmente, hay</w:t>
      </w:r>
      <w:r w:rsidR="00B610A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la mujer que es una lesbiana donde sea y dondequiera, que está en</w:t>
      </w: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directa y constante confrontación con la pretensión, privilegio, y</w:t>
      </w:r>
      <w:r w:rsidR="00B610A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opresión heterosexual.</w:t>
      </w:r>
    </w:p>
    <w:p w:rsidR="00B610A2" w:rsidRPr="00C44E30" w:rsidRDefault="00B610A2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Donde sea que nosotras como lesbianas nos encontremos a lo largo</w:t>
      </w:r>
      <w:r w:rsidR="00233AB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de este muy generalizado continu</w:t>
      </w:r>
      <w:r w:rsidR="00233ABB">
        <w:rPr>
          <w:rFonts w:ascii="Bodoni MT" w:hAnsi="Bodoni MT"/>
          <w:sz w:val="24"/>
          <w:szCs w:val="24"/>
          <w:lang w:val="es-ES"/>
        </w:rPr>
        <w:t>o político/social, tenemos que s</w:t>
      </w:r>
      <w:r w:rsidRPr="00C44E30">
        <w:rPr>
          <w:rFonts w:ascii="Bodoni MT" w:hAnsi="Bodoni MT"/>
          <w:sz w:val="24"/>
          <w:szCs w:val="24"/>
          <w:lang w:val="es-ES"/>
        </w:rPr>
        <w:t>aber</w:t>
      </w:r>
      <w:r w:rsidR="00233AB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que la institución de la heterosexualidad es una costumbre que</w:t>
      </w:r>
      <w:r w:rsidR="00233AB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difícilmente muere y que a través de ella las instituciones de hombres</w:t>
      </w:r>
      <w:r w:rsidR="00233AB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supremacistas aseguran su propia perpetuidad y control sobre</w:t>
      </w:r>
      <w:r w:rsidR="00233AB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nosotras. A las mujeres Se les mantiene y contiene por medio del</w:t>
      </w:r>
      <w:r w:rsidR="00233AB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terror, la violencia y la roc</w:t>
      </w:r>
      <w:r w:rsidR="00233ABB">
        <w:rPr>
          <w:rFonts w:ascii="Bodoni MT" w:hAnsi="Bodoni MT"/>
          <w:sz w:val="24"/>
          <w:szCs w:val="24"/>
          <w:lang w:val="es-ES"/>
        </w:rPr>
        <w:t>iad</w:t>
      </w:r>
      <w:r w:rsidRPr="00C44E30">
        <w:rPr>
          <w:rFonts w:ascii="Bodoni MT" w:hAnsi="Bodoni MT"/>
          <w:sz w:val="24"/>
          <w:szCs w:val="24"/>
          <w:lang w:val="es-ES"/>
        </w:rPr>
        <w:t>a d</w:t>
      </w:r>
      <w:r w:rsidR="00233ABB">
        <w:rPr>
          <w:rFonts w:ascii="Bodoni MT" w:hAnsi="Bodoni MT"/>
          <w:sz w:val="24"/>
          <w:szCs w:val="24"/>
          <w:lang w:val="es-ES"/>
        </w:rPr>
        <w:t>e semen. Es provechoso para nuestros c</w:t>
      </w:r>
      <w:r w:rsidRPr="00C44E30">
        <w:rPr>
          <w:rFonts w:ascii="Bodoni MT" w:hAnsi="Bodoni MT"/>
          <w:sz w:val="24"/>
          <w:szCs w:val="24"/>
          <w:lang w:val="es-ES"/>
        </w:rPr>
        <w:t>olonizadores confinar</w:t>
      </w:r>
      <w:r w:rsidR="00233ABB">
        <w:rPr>
          <w:rFonts w:ascii="Bodoni MT" w:hAnsi="Bodoni MT"/>
          <w:sz w:val="24"/>
          <w:szCs w:val="24"/>
          <w:lang w:val="es-ES"/>
        </w:rPr>
        <w:t xml:space="preserve"> a nuestros cuerpos y alienarnos de nuestros</w:t>
      </w:r>
      <w:r w:rsidR="00F8108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propios procesos vitales, as</w:t>
      </w:r>
      <w:r w:rsidR="00233ABB">
        <w:rPr>
          <w:rFonts w:ascii="Bodoni MT" w:hAnsi="Bodoni MT"/>
          <w:sz w:val="24"/>
          <w:szCs w:val="24"/>
          <w:lang w:val="es-ES"/>
        </w:rPr>
        <w:t>í</w:t>
      </w:r>
      <w:r w:rsidRPr="00C44E30">
        <w:rPr>
          <w:rFonts w:ascii="Bodoni MT" w:hAnsi="Bodoni MT"/>
          <w:sz w:val="24"/>
          <w:szCs w:val="24"/>
          <w:lang w:val="es-ES"/>
        </w:rPr>
        <w:t xml:space="preserve"> como fue prov</w:t>
      </w:r>
      <w:r w:rsidR="00233ABB">
        <w:rPr>
          <w:rFonts w:ascii="Bodoni MT" w:hAnsi="Bodoni MT"/>
          <w:sz w:val="24"/>
          <w:szCs w:val="24"/>
          <w:lang w:val="es-ES"/>
        </w:rPr>
        <w:t>echoso para los europeos</w:t>
      </w:r>
      <w:r w:rsidR="00F8108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esclaviza</w:t>
      </w:r>
      <w:r w:rsidR="00EB22F8">
        <w:rPr>
          <w:rFonts w:ascii="Bodoni MT" w:hAnsi="Bodoni MT"/>
          <w:sz w:val="24"/>
          <w:szCs w:val="24"/>
          <w:lang w:val="es-ES"/>
        </w:rPr>
        <w:t>r al africano y destruir toda me</w:t>
      </w:r>
      <w:r w:rsidRPr="00C44E30">
        <w:rPr>
          <w:rFonts w:ascii="Bodoni MT" w:hAnsi="Bodoni MT"/>
          <w:sz w:val="24"/>
          <w:szCs w:val="24"/>
          <w:lang w:val="es-ES"/>
        </w:rPr>
        <w:t>mo</w:t>
      </w:r>
      <w:r w:rsidR="00F8108B">
        <w:rPr>
          <w:rFonts w:ascii="Bodoni MT" w:hAnsi="Bodoni MT"/>
          <w:sz w:val="24"/>
          <w:szCs w:val="24"/>
          <w:lang w:val="es-ES"/>
        </w:rPr>
        <w:t>r</w:t>
      </w:r>
      <w:r w:rsidRPr="00C44E30">
        <w:rPr>
          <w:rFonts w:ascii="Bodoni MT" w:hAnsi="Bodoni MT"/>
          <w:sz w:val="24"/>
          <w:szCs w:val="24"/>
          <w:lang w:val="es-ES"/>
        </w:rPr>
        <w:t>ia</w:t>
      </w:r>
      <w:r w:rsidR="00EB22F8">
        <w:rPr>
          <w:rFonts w:ascii="Bodoni MT" w:hAnsi="Bodoni MT"/>
          <w:sz w:val="24"/>
          <w:szCs w:val="24"/>
          <w:lang w:val="es-ES"/>
        </w:rPr>
        <w:t xml:space="preserve"> de previa libertad y autodeterminación— M</w:t>
      </w:r>
      <w:r w:rsidRPr="00C44E30">
        <w:rPr>
          <w:rFonts w:ascii="Bodoni MT" w:hAnsi="Bodoni MT"/>
          <w:sz w:val="24"/>
          <w:szCs w:val="24"/>
          <w:lang w:val="es-ES"/>
        </w:rPr>
        <w:t xml:space="preserve">argaret Walker y Alex </w:t>
      </w:r>
      <w:r w:rsidR="00EB22F8">
        <w:rPr>
          <w:rFonts w:ascii="Bodoni MT" w:hAnsi="Bodoni MT"/>
          <w:sz w:val="24"/>
          <w:szCs w:val="24"/>
          <w:lang w:val="es-ES"/>
        </w:rPr>
        <w:t>Haley, no obstante.</w:t>
      </w:r>
      <w:r w:rsidR="00F6193B">
        <w:rPr>
          <w:rStyle w:val="Refdenotaalpie"/>
          <w:rFonts w:ascii="Bodoni MT" w:hAnsi="Bodoni MT"/>
          <w:sz w:val="24"/>
          <w:szCs w:val="24"/>
          <w:lang w:val="es-ES"/>
        </w:rPr>
        <w:footnoteReference w:id="4"/>
      </w:r>
    </w:p>
    <w:p w:rsidR="00EB22F8" w:rsidRPr="00C44E30" w:rsidRDefault="00EB22F8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 xml:space="preserve">Asi como la fundación del capitalismo </w:t>
      </w:r>
      <w:r w:rsidR="00EB22F8">
        <w:rPr>
          <w:rFonts w:ascii="Bodoni MT" w:hAnsi="Bodoni MT"/>
          <w:sz w:val="24"/>
          <w:szCs w:val="24"/>
          <w:lang w:val="es-ES"/>
        </w:rPr>
        <w:t xml:space="preserve">occidental dependió del tráfico de esclavos en el Atlántico Norte, el sistema de dominación patriarcal se sostiene por la sujeción de las mujeres a través de </w:t>
      </w:r>
      <w:r w:rsidRPr="00C44E30">
        <w:rPr>
          <w:rFonts w:ascii="Bodoni MT" w:hAnsi="Bodoni MT" w:cs="Calibri"/>
          <w:sz w:val="24"/>
          <w:szCs w:val="24"/>
          <w:lang w:val="es-ES"/>
        </w:rPr>
        <w:t xml:space="preserve"> una</w:t>
      </w:r>
      <w:r w:rsidR="00EB22F8">
        <w:rPr>
          <w:rFonts w:ascii="Bodoni MT" w:hAnsi="Bodoni MT" w:cs="Calibri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heterosexualidad obligad</w:t>
      </w:r>
      <w:r w:rsidR="00EB22F8">
        <w:rPr>
          <w:rFonts w:ascii="Bodoni MT" w:hAnsi="Bodoni MT"/>
          <w:sz w:val="24"/>
          <w:szCs w:val="24"/>
          <w:lang w:val="es-ES"/>
        </w:rPr>
        <w:t xml:space="preserve">a. Así es que los patriarcas </w:t>
      </w:r>
      <w:r w:rsidR="002B5A23">
        <w:rPr>
          <w:rFonts w:ascii="Bodoni MT" w:hAnsi="Bodoni MT"/>
          <w:sz w:val="24"/>
          <w:szCs w:val="24"/>
          <w:lang w:val="es-ES"/>
        </w:rPr>
        <w:t>tienen que abalar la pareja del muchac</w:t>
      </w:r>
      <w:r w:rsidRPr="00C44E30">
        <w:rPr>
          <w:rFonts w:ascii="Bodoni MT" w:hAnsi="Bodoni MT"/>
          <w:sz w:val="24"/>
          <w:szCs w:val="24"/>
          <w:lang w:val="es-ES"/>
        </w:rPr>
        <w:t>ho</w:t>
      </w:r>
      <w:r w:rsidR="002B5A23">
        <w:rPr>
          <w:rFonts w:ascii="Bodoni MT" w:hAnsi="Bodoni MT"/>
          <w:sz w:val="24"/>
          <w:szCs w:val="24"/>
          <w:lang w:val="es-ES"/>
        </w:rPr>
        <w:t>­muchacha como algo "natural" para mantener a l</w:t>
      </w:r>
      <w:r w:rsidRPr="00C44E30">
        <w:rPr>
          <w:rFonts w:ascii="Bodoni MT" w:hAnsi="Bodoni MT"/>
          <w:sz w:val="24"/>
          <w:szCs w:val="24"/>
          <w:lang w:val="es-ES"/>
        </w:rPr>
        <w:t>as mujeres (y a los hombres) heterosexuales y obedi</w:t>
      </w:r>
      <w:r w:rsidR="002B5A23">
        <w:rPr>
          <w:rFonts w:ascii="Bodoni MT" w:hAnsi="Bodoni MT"/>
          <w:sz w:val="24"/>
          <w:szCs w:val="24"/>
          <w:lang w:val="es-ES"/>
        </w:rPr>
        <w:t xml:space="preserve">entes </w:t>
      </w:r>
      <w:r w:rsidRPr="00C44E30">
        <w:rPr>
          <w:rFonts w:ascii="Bodoni MT" w:hAnsi="Bodoni MT"/>
          <w:sz w:val="24"/>
          <w:szCs w:val="24"/>
          <w:lang w:val="es-ES"/>
        </w:rPr>
        <w:t>de l</w:t>
      </w:r>
      <w:r w:rsidR="002B5A23">
        <w:rPr>
          <w:rFonts w:ascii="Bodoni MT" w:hAnsi="Bodoni MT"/>
          <w:sz w:val="24"/>
          <w:szCs w:val="24"/>
          <w:lang w:val="es-ES"/>
        </w:rPr>
        <w:t xml:space="preserve">a </w:t>
      </w:r>
      <w:r w:rsidRPr="00C44E30">
        <w:rPr>
          <w:rFonts w:ascii="Bodoni MT" w:hAnsi="Bodoni MT"/>
          <w:sz w:val="24"/>
          <w:szCs w:val="24"/>
          <w:lang w:val="es-ES"/>
        </w:rPr>
        <w:t>misma manera que el europeo tuv</w:t>
      </w:r>
      <w:r w:rsidR="002B5A23">
        <w:rPr>
          <w:rFonts w:ascii="Bodoni MT" w:hAnsi="Bodoni MT"/>
          <w:sz w:val="24"/>
          <w:szCs w:val="24"/>
          <w:lang w:val="es-ES"/>
        </w:rPr>
        <w:t xml:space="preserve">o que alabar la superioridad </w:t>
      </w:r>
      <w:r w:rsidRPr="00C44E30">
        <w:rPr>
          <w:rFonts w:ascii="Bodoni MT" w:hAnsi="Bodoni MT"/>
          <w:sz w:val="24"/>
          <w:szCs w:val="24"/>
          <w:lang w:val="es-ES"/>
        </w:rPr>
        <w:t xml:space="preserve">caucásica para justificar la </w:t>
      </w:r>
      <w:r w:rsidRPr="00C44E30">
        <w:rPr>
          <w:rFonts w:ascii="Bodoni MT" w:hAnsi="Bodoni MT"/>
          <w:sz w:val="24"/>
          <w:szCs w:val="24"/>
          <w:lang w:val="es-ES"/>
        </w:rPr>
        <w:lastRenderedPageBreak/>
        <w:t>esclavitud d</w:t>
      </w:r>
      <w:r w:rsidR="002B5A23">
        <w:rPr>
          <w:rFonts w:ascii="Bodoni MT" w:hAnsi="Bodoni MT"/>
          <w:sz w:val="24"/>
          <w:szCs w:val="24"/>
          <w:lang w:val="es-ES"/>
        </w:rPr>
        <w:t xml:space="preserve">e los africanos. Frente a ese </w:t>
      </w:r>
      <w:r w:rsidRPr="00C44E30">
        <w:rPr>
          <w:rFonts w:ascii="Bodoni MT" w:hAnsi="Bodoni MT"/>
          <w:sz w:val="24"/>
          <w:szCs w:val="24"/>
          <w:lang w:val="es-ES"/>
        </w:rPr>
        <w:t>trasfondo, la mujer que elige ser lesbiana vive peligrosamente.</w:t>
      </w:r>
    </w:p>
    <w:p w:rsidR="002B5A23" w:rsidRPr="00C44E30" w:rsidRDefault="002B5A23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La lesb</w:t>
      </w:r>
      <w:r w:rsidR="00EA1124">
        <w:rPr>
          <w:rFonts w:ascii="Bodoni MT" w:hAnsi="Bodoni MT"/>
          <w:sz w:val="24"/>
          <w:szCs w:val="24"/>
          <w:lang w:val="es-ES"/>
        </w:rPr>
        <w:t>i</w:t>
      </w:r>
      <w:r w:rsidRPr="00C44E30">
        <w:rPr>
          <w:rFonts w:ascii="Bodoni MT" w:hAnsi="Bodoni MT"/>
          <w:sz w:val="24"/>
          <w:szCs w:val="24"/>
          <w:lang w:val="es-ES"/>
        </w:rPr>
        <w:t>ana negra, como cualq</w:t>
      </w:r>
      <w:r w:rsidR="00523D4F">
        <w:rPr>
          <w:rFonts w:ascii="Bodoni MT" w:hAnsi="Bodoni MT"/>
          <w:sz w:val="24"/>
          <w:szCs w:val="24"/>
          <w:lang w:val="es-ES"/>
        </w:rPr>
        <w:t xml:space="preserve">uier otra persona de color en los </w:t>
      </w:r>
      <w:r w:rsidRPr="00C44E30">
        <w:rPr>
          <w:rFonts w:ascii="Bodoni MT" w:hAnsi="Bodoni MT"/>
          <w:sz w:val="24"/>
          <w:szCs w:val="24"/>
          <w:lang w:val="es-ES"/>
        </w:rPr>
        <w:t>Estados Unidos, experimenta la sujeción del racismo institucional y</w:t>
      </w:r>
      <w:r w:rsidR="00523D4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puede sufrir igualmente el sexismo homofób</w:t>
      </w:r>
      <w:r w:rsidR="00523D4F">
        <w:rPr>
          <w:rFonts w:ascii="Bodoni MT" w:hAnsi="Bodoni MT"/>
          <w:sz w:val="24"/>
          <w:szCs w:val="24"/>
          <w:lang w:val="es-ES"/>
        </w:rPr>
        <w:t>i</w:t>
      </w:r>
      <w:r w:rsidRPr="00C44E30">
        <w:rPr>
          <w:rFonts w:ascii="Bodoni MT" w:hAnsi="Bodoni MT"/>
          <w:sz w:val="24"/>
          <w:szCs w:val="24"/>
          <w:lang w:val="es-ES"/>
        </w:rPr>
        <w:t>co de su prop</w:t>
      </w:r>
      <w:r w:rsidR="00523D4F">
        <w:rPr>
          <w:rFonts w:ascii="Bodoni MT" w:hAnsi="Bodoni MT"/>
          <w:sz w:val="24"/>
          <w:szCs w:val="24"/>
          <w:lang w:val="es-ES"/>
        </w:rPr>
        <w:t>i</w:t>
      </w:r>
      <w:r w:rsidRPr="00C44E30">
        <w:rPr>
          <w:rFonts w:ascii="Bodoni MT" w:hAnsi="Bodoni MT"/>
          <w:sz w:val="24"/>
          <w:szCs w:val="24"/>
          <w:lang w:val="es-ES"/>
        </w:rPr>
        <w:t>a</w:t>
      </w:r>
      <w:r w:rsidR="00523D4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comunidad</w:t>
      </w:r>
      <w:r w:rsidR="00523D4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—</w:t>
      </w:r>
      <w:r w:rsidR="00523D4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e</w:t>
      </w:r>
      <w:r w:rsidR="00523D4F">
        <w:rPr>
          <w:rFonts w:ascii="Bodoni MT" w:hAnsi="Bodoni MT"/>
          <w:sz w:val="24"/>
          <w:szCs w:val="24"/>
          <w:lang w:val="es-ES"/>
        </w:rPr>
        <w:t>specíficamente la comunidad “</w:t>
      </w:r>
      <w:r w:rsidR="00523D4F">
        <w:rPr>
          <w:rFonts w:ascii="Bodoni MT" w:hAnsi="Bodoni MT" w:cs="Calibri"/>
          <w:sz w:val="24"/>
          <w:szCs w:val="24"/>
          <w:lang w:val="es-ES"/>
        </w:rPr>
        <w:t>política”</w:t>
      </w:r>
      <w:r w:rsidRPr="00C44E30">
        <w:rPr>
          <w:rFonts w:ascii="Bodoni MT" w:hAnsi="Bodoni MT" w:cs="Calibri"/>
          <w:sz w:val="24"/>
          <w:szCs w:val="24"/>
          <w:lang w:val="es-ES"/>
        </w:rPr>
        <w:t xml:space="preserve"> negra. Uso el</w:t>
      </w:r>
      <w:r w:rsidR="00523D4F">
        <w:rPr>
          <w:rFonts w:ascii="Bodoni MT" w:hAnsi="Bodoni MT" w:cs="Calibri"/>
          <w:sz w:val="24"/>
          <w:szCs w:val="24"/>
          <w:lang w:val="es-ES"/>
        </w:rPr>
        <w:t xml:space="preserve"> </w:t>
      </w:r>
      <w:r w:rsidR="00523D4F">
        <w:rPr>
          <w:rFonts w:ascii="Bodoni MT" w:hAnsi="Bodoni MT"/>
          <w:sz w:val="24"/>
          <w:szCs w:val="24"/>
          <w:lang w:val="es-ES"/>
        </w:rPr>
        <w:t>término descriptivo</w:t>
      </w:r>
      <w:r w:rsidRPr="00C44E30">
        <w:rPr>
          <w:rFonts w:ascii="Bodoni MT" w:hAnsi="Bodoni MT" w:cs="Calibri"/>
          <w:sz w:val="24"/>
          <w:szCs w:val="24"/>
          <w:lang w:val="es-ES"/>
        </w:rPr>
        <w:t xml:space="preserve"> </w:t>
      </w:r>
      <w:r w:rsidR="00523D4F">
        <w:rPr>
          <w:rFonts w:ascii="Bodoni MT" w:hAnsi="Bodoni MT"/>
          <w:sz w:val="24"/>
          <w:szCs w:val="24"/>
          <w:lang w:val="es-ES"/>
        </w:rPr>
        <w:t>“</w:t>
      </w:r>
      <w:r w:rsidR="00523D4F">
        <w:rPr>
          <w:rFonts w:ascii="Bodoni MT" w:hAnsi="Bodoni MT" w:cs="Calibri"/>
          <w:sz w:val="24"/>
          <w:szCs w:val="24"/>
          <w:lang w:val="es-ES"/>
        </w:rPr>
        <w:t>política”</w:t>
      </w:r>
      <w:r w:rsidR="00523D4F" w:rsidRPr="00C44E30">
        <w:rPr>
          <w:rFonts w:ascii="Bodoni MT" w:hAnsi="Bodoni MT" w:cs="Calibri"/>
          <w:sz w:val="24"/>
          <w:szCs w:val="24"/>
          <w:lang w:val="es-ES"/>
        </w:rPr>
        <w:t xml:space="preserve"> </w:t>
      </w:r>
      <w:r w:rsidRPr="00C44E30">
        <w:rPr>
          <w:rFonts w:ascii="Bodoni MT" w:hAnsi="Bodoni MT" w:cs="Calibri"/>
          <w:sz w:val="24"/>
          <w:szCs w:val="24"/>
          <w:lang w:val="es-ES"/>
        </w:rPr>
        <w:t xml:space="preserve">entre comillas porque este </w:t>
      </w:r>
      <w:r w:rsidR="00523D4F">
        <w:rPr>
          <w:rFonts w:ascii="Bodoni MT" w:hAnsi="Bodoni MT" w:cs="Calibri"/>
          <w:sz w:val="24"/>
          <w:szCs w:val="24"/>
          <w:lang w:val="es-ES"/>
        </w:rPr>
        <w:t>s</w:t>
      </w:r>
      <w:r w:rsidRPr="00C44E30">
        <w:rPr>
          <w:rFonts w:ascii="Bodoni MT" w:hAnsi="Bodoni MT" w:cs="Calibri"/>
          <w:sz w:val="24"/>
          <w:szCs w:val="24"/>
          <w:lang w:val="es-ES"/>
        </w:rPr>
        <w:t>egmento de</w:t>
      </w:r>
      <w:r w:rsidR="00523D4F">
        <w:rPr>
          <w:rFonts w:ascii="Bodoni MT" w:hAnsi="Bodoni MT" w:cs="Calibri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la comunidad negra es el que ha elegido aprobar públicamente a la</w:t>
      </w:r>
      <w:r w:rsidR="00523D4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homofobia, cuando en virtud de su credibilidad y visibilidad, sus</w:t>
      </w:r>
      <w:r w:rsidR="00523D4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miembros podrían haber elegido apoyar los derechos civiles, sociales,</w:t>
      </w:r>
      <w:r w:rsidR="00523D4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y personales de las lesbianas negras y los homosexuales negros. Las</w:t>
      </w:r>
      <w:r w:rsidR="00523D4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relaciones con la comunidad negra se hacen muy problemáticas para</w:t>
      </w:r>
      <w:r w:rsidR="00523D4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las lesbianas negras y los homosexuales cuando la comunidad negra</w:t>
      </w:r>
      <w:r w:rsidR="00523D4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contemporánea nos rechaza por nuestro compromiso con la liberación</w:t>
      </w:r>
      <w:r w:rsidR="00523D4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lésbica y homosexual.</w:t>
      </w:r>
    </w:p>
    <w:p w:rsidR="00523D4F" w:rsidRDefault="00523D4F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La mayoría de las feministas negras están de acuerdo que los</w:t>
      </w:r>
      <w:r w:rsidR="00F6193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hombres negros, como grupo, tienen que examinar y discutir</w:t>
      </w:r>
      <w:r w:rsidR="00F6193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seriamente la opresión histórica de las mujeres por los hombres. Esto se</w:t>
      </w:r>
      <w:r w:rsidR="00F6193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ha empezado entre algunos negros progresistas. El análisis de un</w:t>
      </w:r>
      <w:r w:rsidR="00F6193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pensador y escritor socialista, Manning Marable refleja a una postura</w:t>
      </w:r>
      <w:r w:rsidR="00F6193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de </w:t>
      </w:r>
      <w:r w:rsidR="00F6193B">
        <w:rPr>
          <w:rFonts w:ascii="Bodoni MT" w:hAnsi="Bodoni MT"/>
          <w:sz w:val="24"/>
          <w:szCs w:val="24"/>
          <w:lang w:val="es-ES"/>
        </w:rPr>
        <w:t>c</w:t>
      </w:r>
      <w:r w:rsidRPr="00C44E30">
        <w:rPr>
          <w:rFonts w:ascii="Bodoni MT" w:hAnsi="Bodoni MT"/>
          <w:sz w:val="24"/>
          <w:szCs w:val="24"/>
          <w:lang w:val="es-ES"/>
        </w:rPr>
        <w:t>ambio. En una discusión sobre la violencia, Marable les propone</w:t>
      </w:r>
      <w:r w:rsidR="00F6193B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este reto a los hombres:</w:t>
      </w:r>
    </w:p>
    <w:p w:rsidR="00F6193B" w:rsidRPr="00C44E30" w:rsidRDefault="00F6193B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0F5222" w:rsidP="000F5222">
      <w:pPr>
        <w:spacing w:after="0"/>
        <w:ind w:left="567"/>
        <w:rPr>
          <w:rFonts w:ascii="Bodoni MT" w:hAnsi="Bodoni MT"/>
          <w:sz w:val="24"/>
          <w:szCs w:val="24"/>
          <w:lang w:val="es-ES"/>
        </w:rPr>
      </w:pPr>
      <w:r>
        <w:rPr>
          <w:rFonts w:ascii="Bodoni MT" w:hAnsi="Bodoni MT"/>
          <w:sz w:val="24"/>
          <w:szCs w:val="24"/>
          <w:lang w:val="es-ES"/>
        </w:rPr>
        <w:t>“</w:t>
      </w:r>
      <w:r w:rsidR="00AC3E14" w:rsidRPr="00C44E30">
        <w:rPr>
          <w:rFonts w:ascii="Bodoni MT" w:hAnsi="Bodoni MT"/>
          <w:sz w:val="24"/>
          <w:szCs w:val="24"/>
          <w:lang w:val="es-ES"/>
        </w:rPr>
        <w:t>Para que haya posibilidad de que ocurran cambios fundamentales, la</w:t>
      </w:r>
      <w:r w:rsidR="00F6193B"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lucha contra la violencia se tiene que hacer dentro de todos los</w:t>
      </w:r>
      <w:r w:rsidR="00F6193B"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movimientos progresistas sociales. Los hombres teóricos, negros o  blancos, que no ponen la lucha p</w:t>
      </w:r>
      <w:r w:rsidR="00F6193B">
        <w:rPr>
          <w:rFonts w:ascii="Bodoni MT" w:hAnsi="Bodoni MT"/>
          <w:sz w:val="24"/>
          <w:szCs w:val="24"/>
          <w:lang w:val="es-ES"/>
        </w:rPr>
        <w:t>or los derechos democráticos y humanos de las mujeres en el c</w:t>
      </w:r>
      <w:r w:rsidR="005B28A8">
        <w:rPr>
          <w:rFonts w:ascii="Bodoni MT" w:hAnsi="Bodoni MT"/>
          <w:sz w:val="24"/>
          <w:szCs w:val="24"/>
          <w:lang w:val="es-ES"/>
        </w:rPr>
        <w:t>entro de sus postulados socio-</w:t>
      </w:r>
      <w:r w:rsidR="00AC3E14" w:rsidRPr="00C44E30">
        <w:rPr>
          <w:rFonts w:ascii="Bodoni MT" w:hAnsi="Bodoni MT"/>
          <w:sz w:val="24"/>
          <w:szCs w:val="24"/>
          <w:lang w:val="es-ES"/>
        </w:rPr>
        <w:t>transformativos están simplemente duplicando las prácticas y los pensamientos predominantes de la antigua sociedad civil, racista y  capitalista. A través de un proceso de a</w:t>
      </w:r>
      <w:r w:rsidR="005B28A8">
        <w:rPr>
          <w:rFonts w:ascii="Bodoni MT" w:hAnsi="Bodoni MT"/>
          <w:sz w:val="24"/>
          <w:szCs w:val="24"/>
          <w:lang w:val="es-ES"/>
        </w:rPr>
        <w:t xml:space="preserve">utocrítica y una re-educación </w:t>
      </w:r>
      <w:r w:rsidR="00AC3E14" w:rsidRPr="00C44E30">
        <w:rPr>
          <w:rFonts w:ascii="Bodoni MT" w:hAnsi="Bodoni MT"/>
          <w:sz w:val="24"/>
          <w:szCs w:val="24"/>
          <w:lang w:val="es-ES"/>
        </w:rPr>
        <w:t>extensa los hombres tienen que romper con la lógica de lo que ha</w:t>
      </w:r>
      <w:r w:rsidR="005B28A8"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significado ser hombre, para as</w:t>
      </w:r>
      <w:r w:rsidR="005B28A8">
        <w:rPr>
          <w:rFonts w:ascii="Bodoni MT" w:hAnsi="Bodoni MT"/>
          <w:sz w:val="24"/>
          <w:szCs w:val="24"/>
          <w:lang w:val="es-ES"/>
        </w:rPr>
        <w:t>í</w:t>
      </w:r>
      <w:r w:rsidR="00AC3E14" w:rsidRPr="00C44E30">
        <w:rPr>
          <w:rFonts w:ascii="Bodoni MT" w:hAnsi="Bodoni MT"/>
          <w:sz w:val="24"/>
          <w:szCs w:val="24"/>
          <w:lang w:val="es-ES"/>
        </w:rPr>
        <w:t xml:space="preserve"> redefinirse a si mismos y sus</w:t>
      </w:r>
    </w:p>
    <w:p w:rsidR="00AC3E14" w:rsidRDefault="005B28A8" w:rsidP="000F5222">
      <w:pPr>
        <w:spacing w:after="0"/>
        <w:ind w:left="567"/>
        <w:rPr>
          <w:rFonts w:ascii="Bodoni MT" w:hAnsi="Bodoni MT"/>
          <w:sz w:val="24"/>
          <w:szCs w:val="24"/>
          <w:lang w:val="es-ES"/>
        </w:rPr>
      </w:pPr>
      <w:r>
        <w:rPr>
          <w:rFonts w:ascii="Bodoni MT" w:hAnsi="Bodoni MT"/>
          <w:sz w:val="24"/>
          <w:szCs w:val="24"/>
          <w:lang w:val="es-ES"/>
        </w:rPr>
        <w:t>relaciones con las mujeres.</w:t>
      </w:r>
      <w:r w:rsidR="000F5222">
        <w:rPr>
          <w:rFonts w:ascii="Bodoni MT" w:hAnsi="Bodoni MT"/>
          <w:sz w:val="24"/>
          <w:szCs w:val="24"/>
          <w:lang w:val="es-ES"/>
        </w:rPr>
        <w:t>”</w:t>
      </w:r>
      <w:r>
        <w:rPr>
          <w:rFonts w:ascii="Bodoni MT" w:hAnsi="Bodoni MT"/>
          <w:sz w:val="24"/>
          <w:szCs w:val="24"/>
          <w:lang w:val="es-ES"/>
        </w:rPr>
        <w:t xml:space="preserve"> [2]</w:t>
      </w:r>
    </w:p>
    <w:p w:rsidR="000F5222" w:rsidRPr="00C44E30" w:rsidRDefault="000F5222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La escritora lésbica negra, Audre Lorde, está de acuerdo con esta</w:t>
      </w:r>
      <w:r w:rsidR="000F522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posición al escribir lo que sigue:</w:t>
      </w:r>
    </w:p>
    <w:p w:rsidR="000F5222" w:rsidRPr="00C44E30" w:rsidRDefault="000F5222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0F5222" w:rsidRDefault="000F5222" w:rsidP="000F5222">
      <w:pPr>
        <w:spacing w:after="0"/>
        <w:ind w:left="567"/>
        <w:rPr>
          <w:rFonts w:ascii="Bodoni MT" w:hAnsi="Bodoni MT"/>
          <w:sz w:val="24"/>
          <w:szCs w:val="24"/>
          <w:lang w:val="es-ES"/>
        </w:rPr>
      </w:pPr>
      <w:r>
        <w:rPr>
          <w:rFonts w:ascii="Bodoni MT" w:hAnsi="Bodoni MT"/>
          <w:sz w:val="24"/>
          <w:szCs w:val="24"/>
          <w:lang w:val="es-ES"/>
        </w:rPr>
        <w:t>“</w:t>
      </w:r>
      <w:r w:rsidR="00AC3E14" w:rsidRPr="00C44E30">
        <w:rPr>
          <w:rFonts w:ascii="Bodoni MT" w:hAnsi="Bodoni MT"/>
          <w:sz w:val="24"/>
          <w:szCs w:val="24"/>
          <w:lang w:val="es-ES"/>
        </w:rPr>
        <w:t>...Al hombre negro se le debe conscientizar que el sexismo y el odio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a la mujer son una disfunción critica a su liberación como negros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porque emergen de la misma constelación que engendra el racismo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y la homofobia. Hasta que esa conscientización se efectúe los negros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verán al sexismo y la destrucción de las negras como intereses</w:t>
      </w:r>
      <w:r w:rsidR="00AA5622"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tangentes a la liberación Negra en vez de verse como el centro de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esa lucha. Mientras esto siga ocurriendo, nunca podremos empezar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este diál</w:t>
      </w:r>
      <w:r>
        <w:rPr>
          <w:rFonts w:ascii="Bodoni MT" w:hAnsi="Bodoni MT"/>
          <w:sz w:val="24"/>
          <w:szCs w:val="24"/>
          <w:lang w:val="es-ES"/>
        </w:rPr>
        <w:t>o</w:t>
      </w:r>
      <w:r w:rsidR="00AC3E14" w:rsidRPr="00C44E30">
        <w:rPr>
          <w:rFonts w:ascii="Bodoni MT" w:hAnsi="Bodoni MT"/>
          <w:sz w:val="24"/>
          <w:szCs w:val="24"/>
          <w:lang w:val="es-ES"/>
        </w:rPr>
        <w:t>go...que es tan esencial a nuestra sobrevivencia como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pueblo. Esta ceguedad continua entre nosotros sólo puede servirle al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sistema op</w:t>
      </w:r>
      <w:r>
        <w:rPr>
          <w:rFonts w:ascii="Bodoni MT" w:hAnsi="Bodoni MT"/>
          <w:sz w:val="24"/>
          <w:szCs w:val="24"/>
          <w:lang w:val="es-ES"/>
        </w:rPr>
        <w:t>resivo dentro del cual vivimos.” [3]</w:t>
      </w:r>
    </w:p>
    <w:p w:rsidR="000F5222" w:rsidRDefault="000F5222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 xml:space="preserve">Los negros, como </w:t>
      </w:r>
      <w:r w:rsidR="00AA5622">
        <w:rPr>
          <w:rFonts w:ascii="Bodoni MT" w:hAnsi="Bodoni MT"/>
          <w:sz w:val="24"/>
          <w:szCs w:val="24"/>
          <w:lang w:val="es-ES"/>
        </w:rPr>
        <w:t>ex-esclavos</w:t>
      </w:r>
      <w:r w:rsidRPr="00C44E30">
        <w:rPr>
          <w:rFonts w:ascii="Bodoni MT" w:hAnsi="Bodoni MT"/>
          <w:sz w:val="24"/>
          <w:szCs w:val="24"/>
          <w:lang w:val="es-ES"/>
        </w:rPr>
        <w:t xml:space="preserve"> (</w:t>
      </w:r>
      <w:r w:rsidR="00AA5622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 xml:space="preserve"> sea que ya no "pertenecen</w:t>
      </w:r>
      <w:r w:rsidR="00AA5622">
        <w:rPr>
          <w:rFonts w:ascii="Bodoni MT" w:hAnsi="Bodoni MT"/>
          <w:sz w:val="24"/>
          <w:szCs w:val="24"/>
          <w:lang w:val="es-ES"/>
        </w:rPr>
        <w:t xml:space="preserve"> o</w:t>
      </w:r>
      <w:r w:rsidRPr="00C44E30">
        <w:rPr>
          <w:rFonts w:ascii="Bodoni MT" w:hAnsi="Bodoni MT"/>
          <w:sz w:val="24"/>
          <w:szCs w:val="24"/>
          <w:lang w:val="es-ES"/>
        </w:rPr>
        <w:t>ficialmente" a los blancos), tienen más oportunidad para oprimir a las</w:t>
      </w:r>
      <w:r w:rsidR="00AA562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negras. Hoy, no tienen que </w:t>
      </w:r>
      <w:r w:rsidRPr="00C44E30">
        <w:rPr>
          <w:rFonts w:ascii="Bodoni MT" w:hAnsi="Bodoni MT"/>
          <w:sz w:val="24"/>
          <w:szCs w:val="24"/>
          <w:lang w:val="es-ES"/>
        </w:rPr>
        <w:lastRenderedPageBreak/>
        <w:t>competir directamente con los blancos</w:t>
      </w:r>
      <w:r w:rsidR="00AA562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para controlar los cuerpos de las negras. Ahora, los negros pueden</w:t>
      </w:r>
      <w:r w:rsidR="00AA5622">
        <w:rPr>
          <w:rFonts w:ascii="Bodoni MT" w:hAnsi="Bodoni MT"/>
          <w:sz w:val="24"/>
          <w:szCs w:val="24"/>
          <w:lang w:val="es-ES"/>
        </w:rPr>
        <w:t xml:space="preserve"> tomar el papel del “amo”</w:t>
      </w:r>
      <w:r w:rsidRPr="00C44E30">
        <w:rPr>
          <w:rFonts w:ascii="Bodoni MT" w:hAnsi="Bodoni MT"/>
          <w:sz w:val="24"/>
          <w:szCs w:val="24"/>
          <w:lang w:val="es-ES"/>
        </w:rPr>
        <w:t xml:space="preserve"> y pueden tiranizar sin obstáculos a las negras.</w:t>
      </w:r>
      <w:r w:rsidR="00AA562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Y así lo hacen los negros. Sólo tenemos que leer los diarios para</w:t>
      </w:r>
      <w:r w:rsidR="00AA562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atestiguar la violencia física que el </w:t>
      </w:r>
      <w:r w:rsidR="00AA5622">
        <w:rPr>
          <w:rFonts w:ascii="Bodoni MT" w:hAnsi="Bodoni MT"/>
          <w:sz w:val="24"/>
          <w:szCs w:val="24"/>
          <w:lang w:val="es-ES"/>
        </w:rPr>
        <w:t>hombre negro descarga sobre la mujer negra. En su papel de “</w:t>
      </w:r>
      <w:r w:rsidR="00AA5622">
        <w:rPr>
          <w:rFonts w:ascii="Bodoni MT" w:hAnsi="Bodoni MT" w:cs="Calibri"/>
          <w:sz w:val="24"/>
          <w:szCs w:val="24"/>
          <w:lang w:val="es-ES"/>
        </w:rPr>
        <w:t>amo”</w:t>
      </w:r>
      <w:r w:rsidRPr="00C44E30">
        <w:rPr>
          <w:rFonts w:ascii="Bodoni MT" w:hAnsi="Bodoni MT" w:cs="Calibri"/>
          <w:sz w:val="24"/>
          <w:szCs w:val="24"/>
          <w:lang w:val="es-ES"/>
        </w:rPr>
        <w:t xml:space="preserve"> el hombre n</w:t>
      </w:r>
      <w:r w:rsidRPr="00C44E30">
        <w:rPr>
          <w:rFonts w:ascii="Bodoni MT" w:hAnsi="Bodoni MT"/>
          <w:sz w:val="24"/>
          <w:szCs w:val="24"/>
          <w:lang w:val="es-ES"/>
        </w:rPr>
        <w:t>egro libremente</w:t>
      </w:r>
      <w:r w:rsidR="00AA562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descarga su violencia y hostilidad sobre le lesbiana negra. El percibe a</w:t>
      </w:r>
      <w:r w:rsidR="00AA562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las lesbianas (que no se dejan manipular por los hombres) de la misma</w:t>
      </w:r>
      <w:r w:rsidR="00AA5622">
        <w:rPr>
          <w:rFonts w:ascii="Bodoni MT" w:hAnsi="Bodoni MT"/>
          <w:sz w:val="24"/>
          <w:szCs w:val="24"/>
          <w:lang w:val="es-ES"/>
        </w:rPr>
        <w:t xml:space="preserve"> manera que otros ho</w:t>
      </w:r>
      <w:r w:rsidRPr="00C44E30">
        <w:rPr>
          <w:rFonts w:ascii="Bodoni MT" w:hAnsi="Bodoni MT"/>
          <w:sz w:val="24"/>
          <w:szCs w:val="24"/>
          <w:lang w:val="es-ES"/>
        </w:rPr>
        <w:t>mbres</w:t>
      </w:r>
      <w:r w:rsidR="00AA5622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Theme="majorHAnsi" w:hAnsiTheme="majorHAnsi"/>
          <w:sz w:val="24"/>
          <w:szCs w:val="24"/>
          <w:lang w:val="es-ES"/>
        </w:rPr>
        <w:t>―</w:t>
      </w:r>
      <w:r w:rsidR="00AA5622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como caricaturas perversas de la</w:t>
      </w: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mmculinidad que amenazan su dominación del cuerpo de la mujer.</w:t>
      </w:r>
    </w:p>
    <w:p w:rsidR="00AA5622" w:rsidRPr="00C44E30" w:rsidRDefault="00AA5622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Default="00AA5622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>
        <w:rPr>
          <w:rFonts w:ascii="Bodoni MT" w:hAnsi="Bodoni MT"/>
          <w:sz w:val="24"/>
          <w:szCs w:val="24"/>
          <w:lang w:val="es-ES"/>
        </w:rPr>
        <w:t>Esa</w:t>
      </w:r>
      <w:r w:rsidR="00AC3E14" w:rsidRPr="00C44E30">
        <w:rPr>
          <w:rFonts w:ascii="Bodoni MT" w:hAnsi="Bodoni MT"/>
          <w:sz w:val="24"/>
          <w:szCs w:val="24"/>
          <w:lang w:val="es-ES"/>
        </w:rPr>
        <w:t xml:space="preserve"> percepción, claro, es una ilusión neurótica sugerida a los hombres</w:t>
      </w:r>
      <w:r>
        <w:rPr>
          <w:rFonts w:ascii="Bodoni MT" w:hAnsi="Bodoni MT"/>
          <w:sz w:val="24"/>
          <w:szCs w:val="24"/>
          <w:lang w:val="es-ES"/>
        </w:rPr>
        <w:t xml:space="preserve"> negros</w:t>
      </w:r>
      <w:r w:rsidR="00AC3E14" w:rsidRPr="00C44E30">
        <w:rPr>
          <w:rFonts w:ascii="Bodoni MT" w:hAnsi="Bodoni MT"/>
          <w:sz w:val="24"/>
          <w:szCs w:val="24"/>
          <w:lang w:val="es-ES"/>
        </w:rPr>
        <w:t xml:space="preserve"> por las exigencias de la supremacía masculina, que los hombres</w:t>
      </w:r>
      <w:r>
        <w:rPr>
          <w:rFonts w:ascii="Bodoni MT" w:hAnsi="Bodoni MT"/>
          <w:sz w:val="24"/>
          <w:szCs w:val="24"/>
          <w:lang w:val="es-ES"/>
        </w:rPr>
        <w:t xml:space="preserve"> negros</w:t>
      </w:r>
      <w:r w:rsidR="00AC3E14" w:rsidRPr="00C44E30">
        <w:rPr>
          <w:rFonts w:ascii="Bodoni MT" w:hAnsi="Bodoni MT"/>
          <w:sz w:val="24"/>
          <w:szCs w:val="24"/>
          <w:lang w:val="es-ES"/>
        </w:rPr>
        <w:t xml:space="preserve"> nunca podrán realizar ya que les falta el capital y el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privilegio</w:t>
      </w:r>
      <w:r>
        <w:rPr>
          <w:rFonts w:ascii="Bodoni MT" w:hAnsi="Bodoni MT"/>
          <w:sz w:val="24"/>
          <w:szCs w:val="24"/>
          <w:lang w:val="es-ES"/>
        </w:rPr>
        <w:t xml:space="preserve"> racial</w:t>
      </w:r>
      <w:r w:rsidR="00AC3E14" w:rsidRPr="00C44E30">
        <w:rPr>
          <w:rFonts w:ascii="Bodoni MT" w:hAnsi="Bodoni MT"/>
          <w:sz w:val="24"/>
          <w:szCs w:val="24"/>
          <w:lang w:val="es-ES"/>
        </w:rPr>
        <w:t>. Au</w:t>
      </w:r>
      <w:r>
        <w:rPr>
          <w:rFonts w:ascii="Bodoni MT" w:hAnsi="Bodoni MT"/>
          <w:sz w:val="24"/>
          <w:szCs w:val="24"/>
          <w:lang w:val="es-ES"/>
        </w:rPr>
        <w:t>n</w:t>
      </w:r>
      <w:r w:rsidR="00AC3E14" w:rsidRPr="00C44E30">
        <w:rPr>
          <w:rFonts w:ascii="Bodoni MT" w:hAnsi="Bodoni MT"/>
          <w:sz w:val="24"/>
          <w:szCs w:val="24"/>
          <w:lang w:val="es-ES"/>
        </w:rPr>
        <w:t>que represivas, sofocantes y aburridas (en mi opinión), las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6E2E5F">
        <w:rPr>
          <w:rFonts w:ascii="Bodoni MT" w:hAnsi="Bodoni MT"/>
          <w:sz w:val="24"/>
          <w:szCs w:val="24"/>
          <w:lang w:val="es-ES"/>
        </w:rPr>
        <w:t>nociones occidentales</w:t>
      </w:r>
      <w:r w:rsidR="00AC3E14" w:rsidRPr="00C44E30">
        <w:rPr>
          <w:rFonts w:ascii="Bodoni MT" w:hAnsi="Bodoni MT"/>
          <w:sz w:val="24"/>
          <w:szCs w:val="24"/>
          <w:lang w:val="es-ES"/>
        </w:rPr>
        <w:t xml:space="preserve"> de las rel</w:t>
      </w:r>
      <w:r w:rsidR="006E2E5F">
        <w:rPr>
          <w:rFonts w:ascii="Bodoni MT" w:hAnsi="Bodoni MT"/>
          <w:sz w:val="24"/>
          <w:szCs w:val="24"/>
          <w:lang w:val="es-ES"/>
        </w:rPr>
        <w:t xml:space="preserve">aciones mujer-hombre que adelantan la supremacía masculina </w:t>
      </w:r>
      <w:r w:rsidR="00AC3E14" w:rsidRPr="00C44E30">
        <w:rPr>
          <w:rFonts w:asciiTheme="majorHAnsi" w:hAnsiTheme="majorHAnsi"/>
          <w:sz w:val="24"/>
          <w:szCs w:val="24"/>
          <w:lang w:val="es-ES"/>
        </w:rPr>
        <w:t>―</w:t>
      </w:r>
      <w:r w:rsidR="006E2E5F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-siguen siendo apoyadas por el pueblo</w:t>
      </w:r>
      <w:r w:rsidR="006E2E5F">
        <w:rPr>
          <w:rFonts w:ascii="Bodoni MT" w:hAnsi="Bodoni MT"/>
          <w:sz w:val="24"/>
          <w:szCs w:val="24"/>
          <w:lang w:val="es-ES"/>
        </w:rPr>
        <w:t xml:space="preserve"> negro como una posición</w:t>
      </w:r>
      <w:r w:rsidR="00AC3E14" w:rsidRPr="00C44E30">
        <w:rPr>
          <w:rFonts w:ascii="Bodoni MT" w:hAnsi="Bodoni MT" w:cs="Calibri"/>
          <w:sz w:val="24"/>
          <w:szCs w:val="24"/>
          <w:lang w:val="es-ES"/>
        </w:rPr>
        <w:t xml:space="preserve"> deseable. Aunque la lesbiana femini</w:t>
      </w:r>
      <w:r w:rsidR="00AC3E14" w:rsidRPr="00C44E30">
        <w:rPr>
          <w:rFonts w:ascii="Bodoni MT" w:hAnsi="Bodoni MT"/>
          <w:sz w:val="24"/>
          <w:szCs w:val="24"/>
          <w:lang w:val="es-ES"/>
        </w:rPr>
        <w:t>sta</w:t>
      </w:r>
      <w:r w:rsidR="006E2E5F"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negra amenace el control rapaz del hombre negro sobre la negra, el</w:t>
      </w:r>
      <w:r w:rsidR="006E2E5F"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propósito como ideología política y filosófica es no aceptar la posición</w:t>
      </w:r>
      <w:r w:rsidR="006E2E5F"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 xml:space="preserve">superior del hombre negro </w:t>
      </w:r>
      <w:r w:rsidR="006E2E5F">
        <w:rPr>
          <w:rFonts w:ascii="Bodoni MT" w:hAnsi="Bodoni MT"/>
          <w:sz w:val="24"/>
          <w:szCs w:val="24"/>
          <w:lang w:val="es-ES"/>
        </w:rPr>
        <w:t>o</w:t>
      </w:r>
      <w:r w:rsidR="00AC3E14" w:rsidRPr="00C44E30">
        <w:rPr>
          <w:rFonts w:ascii="Bodoni MT" w:hAnsi="Bodoni MT"/>
          <w:sz w:val="24"/>
          <w:szCs w:val="24"/>
          <w:lang w:val="es-ES"/>
        </w:rPr>
        <w:t xml:space="preserve"> cualquier otro.</w:t>
      </w:r>
    </w:p>
    <w:p w:rsidR="006E2E5F" w:rsidRPr="00C44E30" w:rsidRDefault="006E2E5F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Ya que a las lesbianas negras no les interesa el pene, nosotras</w:t>
      </w:r>
      <w:r w:rsidR="006E2E5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subvertimos uno de los pocos recursos del poder sobre nosotras</w:t>
      </w:r>
      <w:r w:rsidR="006E2E5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—</w:t>
      </w:r>
      <w:r w:rsidR="006E2E5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la</w:t>
      </w:r>
      <w:r w:rsidR="006E2E5F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heterosexualidad. Esto los amenaza. De su parte los hombres negros</w:t>
      </w:r>
      <w:r w:rsidR="000B0B3E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tratan de intimidar a las negras y prevenir que se sumen al feminismo</w:t>
      </w:r>
      <w:r w:rsidR="000B0B3E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acusándolas de ser lesbianas. Las negras involucradas en lucha de</w:t>
      </w:r>
      <w:r w:rsidR="000B0B3E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liberación, que entienden la necesidad de organizarse alrededor de</w:t>
      </w:r>
      <w:r w:rsidR="000B0B3E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nuestra opresión como mujeres, tienen que resistir la intimidación y</w:t>
      </w:r>
      <w:r w:rsidR="000B0B3E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manipulación por medio de esta táctica perniciosa.</w:t>
      </w:r>
    </w:p>
    <w:p w:rsidR="000B0B3E" w:rsidRDefault="000B0B3E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La jota negra</w:t>
      </w:r>
      <w:r w:rsidR="006D517F">
        <w:rPr>
          <w:rStyle w:val="Refdenotaalpie"/>
          <w:rFonts w:ascii="Bodoni MT" w:hAnsi="Bodoni MT"/>
          <w:sz w:val="24"/>
          <w:szCs w:val="24"/>
          <w:lang w:val="es-ES"/>
        </w:rPr>
        <w:footnoteReference w:id="5"/>
      </w:r>
      <w:r w:rsidRPr="00C44E30">
        <w:rPr>
          <w:rFonts w:ascii="Bodoni MT" w:hAnsi="Bodoni MT"/>
          <w:sz w:val="24"/>
          <w:szCs w:val="24"/>
          <w:lang w:val="es-ES"/>
        </w:rPr>
        <w:t>, como cualquier jota en los Estados Unidos, se</w:t>
      </w:r>
      <w:r w:rsidR="000B0B3E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encuentra en todas partes: en el hogar, en la calle, recibiendo ayuda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del gobierno, seguro social, en las filas del desempleo, criando niños,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trabajando en fábricas, en las fuerzas armadas, en la televisión, en el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sistema de escuelas públicas, en todas las profesiones, en la cámara de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diputados del estado, en el Capitolio, asistiendo a la universidad o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continuando estudios de posgrado, trabajando en administración, etc.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Las jotas negras, como cualquier </w:t>
      </w:r>
      <w:r w:rsidR="00441738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>tra mujer n</w:t>
      </w:r>
      <w:r w:rsidR="00441738">
        <w:rPr>
          <w:rFonts w:ascii="Bodoni MT" w:hAnsi="Bodoni MT"/>
          <w:sz w:val="24"/>
          <w:szCs w:val="24"/>
          <w:lang w:val="es-ES"/>
        </w:rPr>
        <w:t>o-blanca</w:t>
      </w:r>
      <w:r w:rsidRPr="00C44E30">
        <w:rPr>
          <w:rFonts w:ascii="Bodoni MT" w:hAnsi="Bodoni MT"/>
          <w:sz w:val="24"/>
          <w:szCs w:val="24"/>
          <w:lang w:val="es-ES"/>
        </w:rPr>
        <w:t xml:space="preserve"> y de clase obrera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y pobre en los Estados Unidos no ha sufrido el lujo, privilegio, ni la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opresión de </w:t>
      </w:r>
      <w:r w:rsidR="00441738">
        <w:rPr>
          <w:rFonts w:ascii="Bodoni MT" w:hAnsi="Bodoni MT"/>
          <w:sz w:val="24"/>
          <w:szCs w:val="24"/>
          <w:lang w:val="es-ES"/>
        </w:rPr>
        <w:t>s</w:t>
      </w:r>
      <w:r w:rsidRPr="00C44E30">
        <w:rPr>
          <w:rFonts w:ascii="Bodoni MT" w:hAnsi="Bodoni MT"/>
          <w:sz w:val="24"/>
          <w:szCs w:val="24"/>
          <w:lang w:val="es-ES"/>
        </w:rPr>
        <w:t>er dependiente del hombre. Aunque nuestra contraparte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masculina ha estado presente, han compartido nuestro trabajo y lucha,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nunca hemos dep</w:t>
      </w:r>
      <w:r w:rsidR="00441738">
        <w:rPr>
          <w:rFonts w:ascii="Bodoni MT" w:hAnsi="Bodoni MT"/>
          <w:sz w:val="24"/>
          <w:szCs w:val="24"/>
          <w:lang w:val="es-ES"/>
        </w:rPr>
        <w:t>endido de su machismo para que “</w:t>
      </w:r>
      <w:r w:rsidRPr="00C44E30">
        <w:rPr>
          <w:rFonts w:ascii="Bodoni MT" w:hAnsi="Bodoni MT"/>
          <w:sz w:val="24"/>
          <w:szCs w:val="24"/>
          <w:lang w:val="es-ES"/>
        </w:rPr>
        <w:t>nos cuide</w:t>
      </w:r>
      <w:r w:rsidR="00441738">
        <w:rPr>
          <w:rFonts w:ascii="Bodoni MT" w:hAnsi="Bodoni MT"/>
          <w:sz w:val="24"/>
          <w:szCs w:val="24"/>
          <w:lang w:val="es-ES"/>
        </w:rPr>
        <w:t>”</w:t>
      </w:r>
      <w:r w:rsidRPr="00C44E30">
        <w:rPr>
          <w:rFonts w:ascii="Bodoni MT" w:hAnsi="Bodoni MT"/>
          <w:sz w:val="24"/>
          <w:szCs w:val="24"/>
          <w:lang w:val="es-ES"/>
        </w:rPr>
        <w:t xml:space="preserve"> sólo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con sus propios r</w:t>
      </w:r>
      <w:r w:rsidR="00441738">
        <w:rPr>
          <w:rFonts w:ascii="Bodoni MT" w:hAnsi="Bodoni MT"/>
          <w:sz w:val="24"/>
          <w:szCs w:val="24"/>
          <w:lang w:val="es-ES"/>
        </w:rPr>
        <w:t>ecursos. Por supuesto, es otra “</w:t>
      </w:r>
      <w:r w:rsidRPr="00C44E30">
        <w:rPr>
          <w:rFonts w:ascii="Bodoni MT" w:hAnsi="Bodoni MT"/>
          <w:sz w:val="24"/>
          <w:szCs w:val="24"/>
          <w:lang w:val="es-ES"/>
        </w:rPr>
        <w:t>ilusión neurótica</w:t>
      </w:r>
      <w:r w:rsidR="00441738">
        <w:rPr>
          <w:rFonts w:ascii="Bodoni MT" w:hAnsi="Bodoni MT"/>
          <w:sz w:val="24"/>
          <w:szCs w:val="24"/>
          <w:lang w:val="es-ES"/>
        </w:rPr>
        <w:t xml:space="preserve">” </w:t>
      </w:r>
      <w:r w:rsidRPr="00C44E30">
        <w:rPr>
          <w:rFonts w:ascii="Bodoni MT" w:hAnsi="Bodoni MT"/>
          <w:sz w:val="24"/>
          <w:szCs w:val="24"/>
          <w:lang w:val="es-ES"/>
        </w:rPr>
        <w:t>impuesta a nuestros padres, hermanos, amantes, y maridos de que</w:t>
      </w:r>
      <w:r w:rsidR="00441738">
        <w:rPr>
          <w:rFonts w:ascii="Bodoni MT" w:hAnsi="Bodoni MT"/>
          <w:sz w:val="24"/>
          <w:szCs w:val="24"/>
          <w:lang w:val="es-ES"/>
        </w:rPr>
        <w:t xml:space="preserve"> ellos deben “c</w:t>
      </w:r>
      <w:r w:rsidRPr="00C44E30">
        <w:rPr>
          <w:rFonts w:ascii="Bodoni MT" w:hAnsi="Bodoni MT"/>
          <w:sz w:val="24"/>
          <w:szCs w:val="24"/>
          <w:lang w:val="es-ES"/>
        </w:rPr>
        <w:t>uidarnos</w:t>
      </w:r>
      <w:r w:rsidR="00441738">
        <w:rPr>
          <w:rFonts w:ascii="Bodoni MT" w:hAnsi="Bodoni MT"/>
          <w:sz w:val="24"/>
          <w:szCs w:val="24"/>
          <w:lang w:val="es-ES"/>
        </w:rPr>
        <w:t>” porque s</w:t>
      </w:r>
      <w:r w:rsidRPr="00C44E30">
        <w:rPr>
          <w:rFonts w:ascii="Bodoni MT" w:hAnsi="Bodoni MT"/>
          <w:sz w:val="24"/>
          <w:szCs w:val="24"/>
          <w:lang w:val="es-ES"/>
        </w:rPr>
        <w:t xml:space="preserve">omos mujeres. Traducir: </w:t>
      </w:r>
      <w:r w:rsidR="00441738">
        <w:rPr>
          <w:rFonts w:ascii="Bodoni MT" w:hAnsi="Bodoni MT"/>
          <w:sz w:val="24"/>
          <w:szCs w:val="24"/>
          <w:lang w:val="es-ES"/>
        </w:rPr>
        <w:t>“</w:t>
      </w:r>
      <w:r w:rsidRPr="00C44E30">
        <w:rPr>
          <w:rFonts w:ascii="Bodoni MT" w:hAnsi="Bodoni MT"/>
          <w:sz w:val="24"/>
          <w:szCs w:val="24"/>
          <w:lang w:val="es-ES"/>
        </w:rPr>
        <w:t>cui</w:t>
      </w:r>
      <w:r w:rsidR="00441738">
        <w:rPr>
          <w:rFonts w:ascii="Bodoni MT" w:hAnsi="Bodoni MT"/>
          <w:sz w:val="24"/>
          <w:szCs w:val="24"/>
          <w:lang w:val="es-ES"/>
        </w:rPr>
        <w:t>d</w:t>
      </w:r>
      <w:r w:rsidRPr="00C44E30">
        <w:rPr>
          <w:rFonts w:ascii="Bodoni MT" w:hAnsi="Bodoni MT"/>
          <w:sz w:val="24"/>
          <w:szCs w:val="24"/>
          <w:lang w:val="es-ES"/>
        </w:rPr>
        <w:t>arnos</w:t>
      </w:r>
      <w:r w:rsidR="00441738">
        <w:rPr>
          <w:rFonts w:ascii="Bodoni MT" w:hAnsi="Bodoni MT"/>
          <w:sz w:val="24"/>
          <w:szCs w:val="24"/>
          <w:lang w:val="es-ES"/>
        </w:rPr>
        <w:t>” equivale a “contro</w:t>
      </w:r>
      <w:r w:rsidRPr="00C44E30">
        <w:rPr>
          <w:rFonts w:ascii="Bodoni MT" w:hAnsi="Bodoni MT"/>
          <w:sz w:val="24"/>
          <w:szCs w:val="24"/>
          <w:lang w:val="es-ES"/>
        </w:rPr>
        <w:t>larn</w:t>
      </w:r>
      <w:r w:rsidR="00441738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>s</w:t>
      </w:r>
      <w:r w:rsidR="00441738">
        <w:rPr>
          <w:rFonts w:ascii="Bodoni MT" w:hAnsi="Bodoni MT"/>
          <w:sz w:val="24"/>
          <w:szCs w:val="24"/>
          <w:lang w:val="es-ES"/>
        </w:rPr>
        <w:t>”</w:t>
      </w:r>
      <w:r w:rsidRPr="00C44E30">
        <w:rPr>
          <w:rFonts w:ascii="Bodoni MT" w:hAnsi="Bodoni MT"/>
          <w:sz w:val="24"/>
          <w:szCs w:val="24"/>
          <w:lang w:val="es-ES"/>
        </w:rPr>
        <w:t>. El único poder de nuestros hermanos,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padres, amantes, maridos es su machismo. Y al menos que la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masculinidad no sea embellecida por la piel blanca y generaciones de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riqueza privada, tiene muy poco valor en el patriarcado racista</w:t>
      </w:r>
      <w:r w:rsidR="00441738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capitalista.</w:t>
      </w:r>
    </w:p>
    <w:p w:rsidR="00441738" w:rsidRPr="00C44E30" w:rsidRDefault="00441738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8D150A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Tradicionalmente, los negros y negras que se unían y permanecían</w:t>
      </w:r>
      <w:r w:rsidR="00A370F1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juntos y criaban hijos juntos no tenían el lujo de cultivar una</w:t>
      </w:r>
      <w:r w:rsidR="00A370F1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dependencia entre los miembros de su </w:t>
      </w:r>
      <w:r w:rsidRPr="00C44E30">
        <w:rPr>
          <w:rFonts w:ascii="Bodoni MT" w:hAnsi="Bodoni MT"/>
          <w:sz w:val="24"/>
          <w:szCs w:val="24"/>
          <w:lang w:val="es-ES"/>
        </w:rPr>
        <w:lastRenderedPageBreak/>
        <w:t>familia. Así que las jotas negras,</w:t>
      </w:r>
      <w:r w:rsidR="00A370F1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como la mayoría de las negras en los Estados Unidos han sido criadas</w:t>
      </w:r>
      <w:r w:rsidR="00A370F1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para ser autosuficientes, o sea no depender de los hombres. Para mí,</w:t>
      </w:r>
      <w:r w:rsidR="00A370F1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personalmente, el acondicionamiento para ser autosuficiente y la</w:t>
      </w:r>
      <w:r w:rsidR="00A370F1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predominancia de mujeres ejemplares en mi vida, son las raíces de mi</w:t>
      </w:r>
      <w:r w:rsidR="00A370F1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lesbianismo. Antes de hacerme les</w:t>
      </w:r>
      <w:r w:rsidR="00A370F1">
        <w:rPr>
          <w:rFonts w:ascii="Bodoni MT" w:hAnsi="Bodoni MT"/>
          <w:sz w:val="24"/>
          <w:szCs w:val="24"/>
          <w:lang w:val="es-ES"/>
        </w:rPr>
        <w:t>biana, frecuentemente me pregun</w:t>
      </w:r>
      <w:r w:rsidRPr="00C44E30">
        <w:rPr>
          <w:rFonts w:ascii="Bodoni MT" w:hAnsi="Bodoni MT"/>
          <w:sz w:val="24"/>
          <w:szCs w:val="24"/>
          <w:lang w:val="es-ES"/>
        </w:rPr>
        <w:t xml:space="preserve">taba por qué se me esperaba no dar importancia, </w:t>
      </w:r>
      <w:r w:rsidR="00A370F1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 xml:space="preserve"> evitar y hacer trivial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el reconocimiento y el apoyo que sen</w:t>
      </w:r>
      <w:r w:rsidR="008D150A">
        <w:rPr>
          <w:rFonts w:ascii="Bodoni MT" w:hAnsi="Bodoni MT"/>
          <w:sz w:val="24"/>
          <w:szCs w:val="24"/>
          <w:lang w:val="es-ES"/>
        </w:rPr>
        <w:t xml:space="preserve">tía de las mujeres, a fin de </w:t>
      </w:r>
      <w:r w:rsidRPr="00C44E30">
        <w:rPr>
          <w:rFonts w:ascii="Bodoni MT" w:hAnsi="Bodoni MT"/>
          <w:sz w:val="24"/>
          <w:szCs w:val="24"/>
          <w:lang w:val="es-ES"/>
        </w:rPr>
        <w:t xml:space="preserve">perseguir el asunto tenue de la heterosexualidad. Y no soy única. </w:t>
      </w:r>
    </w:p>
    <w:p w:rsidR="008D150A" w:rsidRDefault="008D150A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8D150A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Como lesbianas políticas, o sea, lesbianas que resisten los intentos de la cultura predominante de mantenernos invisibles y sin poder, tenemos (especialmente, las lesbianas negras y otras mujeres de color) que hacernos más visibles a nuest</w:t>
      </w:r>
      <w:r w:rsidR="008D150A">
        <w:rPr>
          <w:rFonts w:ascii="Bodoni MT" w:hAnsi="Bodoni MT"/>
          <w:sz w:val="24"/>
          <w:szCs w:val="24"/>
          <w:lang w:val="es-ES"/>
        </w:rPr>
        <w:t xml:space="preserve">ras hermanas escondidas en sus </w:t>
      </w:r>
      <w:r w:rsidRPr="00C44E30">
        <w:rPr>
          <w:rFonts w:ascii="Bodoni MT" w:hAnsi="Bodoni MT"/>
          <w:sz w:val="24"/>
          <w:szCs w:val="24"/>
          <w:lang w:val="es-ES"/>
        </w:rPr>
        <w:t>closets varios, encerradas en las prisiones del autoodio y la ambig</w:t>
      </w:r>
      <w:r w:rsidR="008D150A">
        <w:rPr>
          <w:rFonts w:ascii="Bodoni MT" w:hAnsi="Bodoni MT"/>
          <w:sz w:val="24"/>
          <w:szCs w:val="24"/>
          <w:lang w:val="es-ES"/>
        </w:rPr>
        <w:t>üe</w:t>
      </w:r>
      <w:r w:rsidRPr="00C44E30">
        <w:rPr>
          <w:rFonts w:ascii="Bodoni MT" w:hAnsi="Bodoni MT"/>
          <w:sz w:val="24"/>
          <w:szCs w:val="24"/>
          <w:lang w:val="es-ES"/>
        </w:rPr>
        <w:t>dad, temerosas de tomar ese paso anti</w:t>
      </w:r>
      <w:r w:rsidR="008D150A">
        <w:rPr>
          <w:rFonts w:ascii="Bodoni MT" w:hAnsi="Bodoni MT"/>
          <w:sz w:val="24"/>
          <w:szCs w:val="24"/>
          <w:lang w:val="es-ES"/>
        </w:rPr>
        <w:t xml:space="preserve">guo de mujeres que se unen más </w:t>
      </w:r>
      <w:r w:rsidRPr="00C44E30">
        <w:rPr>
          <w:rFonts w:ascii="Bodoni MT" w:hAnsi="Bodoni MT"/>
          <w:sz w:val="24"/>
          <w:szCs w:val="24"/>
          <w:lang w:val="es-ES"/>
        </w:rPr>
        <w:t xml:space="preserve">allá de lo sexual, lo privado, lo personal.  </w:t>
      </w:r>
    </w:p>
    <w:p w:rsidR="008D150A" w:rsidRDefault="008D150A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No estoy tratando de cosificar ni al lesbianismo ni al feminismo. Trato de mostrar que el lesbianismo-feminismo tiene el potencial de trastrocar y transformar un componente mayor del sistema de la opresión de las mujeres, es decir, la heterosexualidad rapaz. Si el feminismo-lesbianismo radical pretende una visión antiracista, anti-clasista, y antiodio de la mujer que forma una unión mutua, recíproca, e infinitamente negociable; una unión libre de las antiguas prescrip</w:t>
      </w:r>
      <w:r w:rsidR="008D150A">
        <w:rPr>
          <w:rFonts w:ascii="Bodoni MT" w:hAnsi="Bodoni MT"/>
          <w:sz w:val="24"/>
          <w:szCs w:val="24"/>
          <w:lang w:val="es-ES"/>
        </w:rPr>
        <w:t>ciones</w:t>
      </w:r>
      <w:r w:rsidRPr="00C44E30">
        <w:rPr>
          <w:rFonts w:ascii="Bodoni MT" w:hAnsi="Bodoni MT"/>
          <w:sz w:val="24"/>
          <w:szCs w:val="24"/>
          <w:lang w:val="es-ES"/>
        </w:rPr>
        <w:t>,.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ciones y proscripciones de la sexualid</w:t>
      </w:r>
      <w:r w:rsidR="008D150A">
        <w:rPr>
          <w:rFonts w:ascii="Bodoni MT" w:hAnsi="Bodoni MT"/>
          <w:sz w:val="24"/>
          <w:szCs w:val="24"/>
          <w:lang w:val="es-ES"/>
        </w:rPr>
        <w:t xml:space="preserve">ad, entonces toda la gente que </w:t>
      </w:r>
      <w:r w:rsidRPr="00C44E30">
        <w:rPr>
          <w:rFonts w:ascii="Bodoni MT" w:hAnsi="Bodoni MT"/>
          <w:sz w:val="24"/>
          <w:szCs w:val="24"/>
          <w:lang w:val="es-ES"/>
        </w:rPr>
        <w:t>batalla para transformar el carácter de</w:t>
      </w:r>
      <w:r w:rsidR="008D150A">
        <w:rPr>
          <w:rFonts w:ascii="Bodoni MT" w:hAnsi="Bodoni MT"/>
          <w:sz w:val="24"/>
          <w:szCs w:val="24"/>
          <w:lang w:val="es-ES"/>
        </w:rPr>
        <w:t xml:space="preserve"> las relaciones en esta cultura</w:t>
      </w:r>
      <w:r w:rsidRPr="00C44E30">
        <w:rPr>
          <w:rFonts w:ascii="Bodoni MT" w:hAnsi="Bodoni MT"/>
          <w:sz w:val="24"/>
          <w:szCs w:val="24"/>
          <w:lang w:val="es-ES"/>
        </w:rPr>
        <w:t>,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tiene algo </w:t>
      </w:r>
      <w:r w:rsidR="008D150A">
        <w:rPr>
          <w:rFonts w:ascii="Bodoni MT" w:hAnsi="Bodoni MT"/>
          <w:sz w:val="24"/>
          <w:szCs w:val="24"/>
          <w:lang w:val="es-ES"/>
        </w:rPr>
        <w:t xml:space="preserve">que aprender de las lesbianas. </w:t>
      </w:r>
    </w:p>
    <w:p w:rsidR="008D150A" w:rsidRDefault="008D150A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La mujer que toma a una mujer como amante vive peligrosamente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en el patriarcado. Y </w:t>
      </w:r>
      <w:r w:rsidR="008D150A">
        <w:rPr>
          <w:rFonts w:ascii="Bodoni MT" w:hAnsi="Bodoni MT"/>
          <w:sz w:val="24"/>
          <w:szCs w:val="24"/>
          <w:lang w:val="es-ES"/>
        </w:rPr>
        <w:t>¡Ay de ella! aun más si elige</w:t>
      </w:r>
      <w:r w:rsidRPr="00C44E30">
        <w:rPr>
          <w:rFonts w:ascii="Bodoni MT" w:hAnsi="Bodoni MT"/>
          <w:sz w:val="24"/>
          <w:szCs w:val="24"/>
          <w:lang w:val="es-ES"/>
        </w:rPr>
        <w:t xml:space="preserve"> como amante a una </w:t>
      </w:r>
      <w:r w:rsidR="008D150A">
        <w:rPr>
          <w:rFonts w:ascii="Bodoni MT" w:hAnsi="Bodoni MT"/>
          <w:sz w:val="24"/>
          <w:szCs w:val="24"/>
          <w:lang w:val="es-ES"/>
        </w:rPr>
        <w:t>mujer que no es de su raza. El s</w:t>
      </w:r>
      <w:r w:rsidRPr="00C44E30">
        <w:rPr>
          <w:rFonts w:ascii="Bodoni MT" w:hAnsi="Bodoni MT"/>
          <w:sz w:val="24"/>
          <w:szCs w:val="24"/>
          <w:lang w:val="es-ES"/>
        </w:rPr>
        <w:t>ilencio entre las lesbianas-feministas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tocante al tema de las relaciones lesbianas entre mujeres negras y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blancas en América es causa del viejo tabú de hace siglos y las leyes en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los Estados Unidos contra las relaciones entre la gente de color y la de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la raza caucásica. Hablando heterosexualmente, las leyes y los tabúes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fueron un reflejo del intento del amo esclavista patriarcal de controlar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su propiedad al controlar su linaje a través de la institución de la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monogamia (sólo para las mujeres), y al justificar los tabúes y las leyes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con el argumento de que la pureza de la raza caucásica tenía que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preservarse (tanto como su supremacía). Sin embargo, sabemos que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sus leyes y tabúes racistas tanto como raciales no se aplicaban a él con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respecto a su relación con la esclava negra, así como sus leyes clasistas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y tabúes con respecto a la relación entre la clase predominante y los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sirvientes obligados por contrato, no se aplicaban a él cuando decidía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violar sexualmente a su sirvienta blanca. Los descendientes de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cualquiera de las uniones entre el</w:t>
      </w:r>
      <w:r w:rsidR="008D150A">
        <w:rPr>
          <w:rFonts w:ascii="Bodoni MT" w:hAnsi="Bodoni MT"/>
          <w:sz w:val="24"/>
          <w:szCs w:val="24"/>
          <w:lang w:val="es-ES"/>
        </w:rPr>
        <w:t xml:space="preserve"> amo blanco de la clase predomi</w:t>
      </w:r>
      <w:r w:rsidRPr="00C44E30">
        <w:rPr>
          <w:rFonts w:ascii="Bodoni MT" w:hAnsi="Bodoni MT"/>
          <w:sz w:val="24"/>
          <w:szCs w:val="24"/>
          <w:lang w:val="es-ES"/>
        </w:rPr>
        <w:t xml:space="preserve">nante y la esclava negra </w:t>
      </w:r>
      <w:r w:rsidR="008D150A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 xml:space="preserve"> la sirvienta blanca no podían legalmente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heredar la propiedad ni el apellido de su progenitor blanco </w:t>
      </w:r>
      <w:r w:rsidR="008D150A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 xml:space="preserve"> de la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clase predominante, solamente heredaban la servil de sus madres.</w:t>
      </w:r>
    </w:p>
    <w:p w:rsidR="008D150A" w:rsidRPr="00C44E30" w:rsidRDefault="008D150A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El tabú contra las relaciones entre la gente negra y blanca fuera de la</w:t>
      </w:r>
      <w:r w:rsidR="008D150A">
        <w:rPr>
          <w:rFonts w:ascii="Bodoni MT" w:hAnsi="Bodoni MT"/>
          <w:sz w:val="24"/>
          <w:szCs w:val="24"/>
          <w:lang w:val="es-ES"/>
        </w:rPr>
        <w:t xml:space="preserve"> relación am</w:t>
      </w:r>
      <w:r w:rsidRPr="00C44E30">
        <w:rPr>
          <w:rFonts w:ascii="Bodoni MT" w:hAnsi="Bodoni MT"/>
          <w:sz w:val="24"/>
          <w:szCs w:val="24"/>
          <w:lang w:val="es-ES"/>
        </w:rPr>
        <w:t>o-esclavo, superi</w:t>
      </w:r>
      <w:r w:rsidR="008D150A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>r­inferior se ha propagado en América</w:t>
      </w:r>
      <w:r w:rsidR="008D150A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para evitar que las negras y </w:t>
      </w:r>
      <w:r w:rsidRPr="00C44E30">
        <w:rPr>
          <w:rFonts w:ascii="Bodoni MT" w:hAnsi="Bodoni MT"/>
          <w:sz w:val="24"/>
          <w:szCs w:val="24"/>
          <w:lang w:val="es-ES"/>
        </w:rPr>
        <w:lastRenderedPageBreak/>
        <w:t>negros y b</w:t>
      </w:r>
      <w:r w:rsidR="008D150A">
        <w:rPr>
          <w:rFonts w:ascii="Bodoni MT" w:hAnsi="Bodoni MT"/>
          <w:sz w:val="24"/>
          <w:szCs w:val="24"/>
          <w:lang w:val="es-ES"/>
        </w:rPr>
        <w:t xml:space="preserve">lancas y blancos, quienes </w:t>
      </w:r>
      <w:r w:rsidRPr="00C44E30">
        <w:rPr>
          <w:rFonts w:ascii="Bodoni MT" w:hAnsi="Bodoni MT"/>
          <w:sz w:val="24"/>
          <w:szCs w:val="24"/>
          <w:lang w:val="es-ES"/>
        </w:rPr>
        <w:t>comparten una opresión en común a</w:t>
      </w:r>
      <w:r w:rsidR="008D150A">
        <w:rPr>
          <w:rFonts w:ascii="Bodoni MT" w:hAnsi="Bodoni MT"/>
          <w:sz w:val="24"/>
          <w:szCs w:val="24"/>
          <w:lang w:val="es-ES"/>
        </w:rPr>
        <w:t xml:space="preserve"> manos del hombre blanco de la </w:t>
      </w:r>
      <w:r w:rsidRPr="00C44E30">
        <w:rPr>
          <w:rFonts w:ascii="Bodoni MT" w:hAnsi="Bodoni MT"/>
          <w:sz w:val="24"/>
          <w:szCs w:val="24"/>
          <w:lang w:val="es-ES"/>
        </w:rPr>
        <w:t xml:space="preserve">clase predominante, </w:t>
      </w:r>
      <w:r w:rsidR="008D150A">
        <w:rPr>
          <w:rFonts w:ascii="Bodoni MT" w:hAnsi="Bodoni MT"/>
          <w:sz w:val="24"/>
          <w:szCs w:val="24"/>
          <w:lang w:val="es-ES"/>
        </w:rPr>
        <w:t>s</w:t>
      </w:r>
      <w:r w:rsidRPr="00C44E30">
        <w:rPr>
          <w:rFonts w:ascii="Bodoni MT" w:hAnsi="Bodoni MT"/>
          <w:sz w:val="24"/>
          <w:szCs w:val="24"/>
          <w:lang w:val="es-ES"/>
        </w:rPr>
        <w:t xml:space="preserve">e organicen contra esa opresión en </w:t>
      </w:r>
      <w:r w:rsidR="008D150A">
        <w:rPr>
          <w:rFonts w:ascii="Bodoni MT" w:hAnsi="Bodoni MT"/>
          <w:sz w:val="24"/>
          <w:szCs w:val="24"/>
          <w:lang w:val="es-ES"/>
        </w:rPr>
        <w:t>común.</w:t>
      </w:r>
    </w:p>
    <w:p w:rsidR="008D150A" w:rsidRPr="00C44E30" w:rsidRDefault="008D150A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 xml:space="preserve">Debido a su blancura, a la blanca de todas las clases se le </w:t>
      </w:r>
      <w:r w:rsidR="008D150A">
        <w:rPr>
          <w:rFonts w:ascii="Bodoni MT" w:hAnsi="Bodoni MT"/>
          <w:sz w:val="24"/>
          <w:szCs w:val="24"/>
          <w:lang w:val="es-ES"/>
        </w:rPr>
        <w:t xml:space="preserve">ha dado, así como al negro </w:t>
      </w:r>
      <w:r w:rsidRPr="00C44E30">
        <w:rPr>
          <w:rFonts w:ascii="Bodoni MT" w:hAnsi="Bodoni MT"/>
          <w:sz w:val="24"/>
          <w:szCs w:val="24"/>
          <w:lang w:val="es-ES"/>
        </w:rPr>
        <w:t>debido a que es ho</w:t>
      </w:r>
      <w:r w:rsidR="008D150A">
        <w:rPr>
          <w:rFonts w:ascii="Bodoni MT" w:hAnsi="Bodoni MT"/>
          <w:sz w:val="24"/>
          <w:szCs w:val="24"/>
          <w:lang w:val="es-ES"/>
        </w:rPr>
        <w:t xml:space="preserve">mbre, ciertos privilegios en el </w:t>
      </w:r>
      <w:r w:rsidRPr="00C44E30">
        <w:rPr>
          <w:rFonts w:ascii="Bodoni MT" w:hAnsi="Bodoni MT"/>
          <w:sz w:val="24"/>
          <w:szCs w:val="24"/>
          <w:lang w:val="es-ES"/>
        </w:rPr>
        <w:t>patriarcado racista. La negra, sin tener</w:t>
      </w:r>
      <w:r w:rsidR="00B2512C">
        <w:rPr>
          <w:rFonts w:ascii="Bodoni MT" w:hAnsi="Bodoni MT"/>
          <w:sz w:val="24"/>
          <w:szCs w:val="24"/>
          <w:lang w:val="es-ES"/>
        </w:rPr>
        <w:t xml:space="preserve"> la hombría ni la blancura, </w:t>
      </w:r>
      <w:r w:rsidRPr="00C44E30">
        <w:rPr>
          <w:rFonts w:ascii="Bodoni MT" w:hAnsi="Bodoni MT"/>
          <w:sz w:val="24"/>
          <w:szCs w:val="24"/>
          <w:lang w:val="es-ES"/>
        </w:rPr>
        <w:t>siempre ha tenido una heterose</w:t>
      </w:r>
      <w:r w:rsidR="00B2512C">
        <w:rPr>
          <w:rFonts w:ascii="Bodoni MT" w:hAnsi="Bodoni MT"/>
          <w:sz w:val="24"/>
          <w:szCs w:val="24"/>
          <w:lang w:val="es-ES"/>
        </w:rPr>
        <w:t>xualidad</w:t>
      </w:r>
      <w:r w:rsidRPr="00C44E30">
        <w:rPr>
          <w:rFonts w:ascii="Bodoni MT" w:hAnsi="Bodoni MT"/>
          <w:sz w:val="24"/>
          <w:szCs w:val="24"/>
          <w:lang w:val="es-ES"/>
        </w:rPr>
        <w:t xml:space="preserve"> que los hombres</w:t>
      </w:r>
      <w:r w:rsidR="00B2512C">
        <w:rPr>
          <w:rFonts w:ascii="Bodoni MT" w:hAnsi="Bodoni MT"/>
          <w:sz w:val="24"/>
          <w:szCs w:val="24"/>
          <w:lang w:val="es-ES"/>
        </w:rPr>
        <w:t xml:space="preserve"> blancos y </w:t>
      </w:r>
      <w:r w:rsidRPr="00C44E30">
        <w:rPr>
          <w:rFonts w:ascii="Bodoni MT" w:hAnsi="Bodoni MT"/>
          <w:sz w:val="24"/>
          <w:szCs w:val="24"/>
          <w:lang w:val="es-ES"/>
        </w:rPr>
        <w:t xml:space="preserve">negros han manipulado a la fuerza y </w:t>
      </w:r>
      <w:r w:rsidR="00B2512C">
        <w:rPr>
          <w:rFonts w:ascii="Bodoni MT" w:hAnsi="Bodoni MT"/>
          <w:sz w:val="24"/>
          <w:szCs w:val="24"/>
          <w:lang w:val="es-ES"/>
        </w:rPr>
        <w:t xml:space="preserve">a voluntad. Además, ella, como </w:t>
      </w:r>
      <w:r w:rsidRPr="00C44E30">
        <w:rPr>
          <w:rFonts w:ascii="Bodoni MT" w:hAnsi="Bodoni MT"/>
          <w:sz w:val="24"/>
          <w:szCs w:val="24"/>
          <w:lang w:val="es-ES"/>
        </w:rPr>
        <w:t>toda la gente pobre, ha tenido su trabajo que el hombre blanco</w:t>
      </w:r>
      <w:r w:rsidR="00B2512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capitalista ha robado y explotado a su</w:t>
      </w:r>
      <w:r w:rsidR="00B2512C">
        <w:rPr>
          <w:rFonts w:ascii="Bodoni MT" w:hAnsi="Bodoni MT"/>
          <w:sz w:val="24"/>
          <w:szCs w:val="24"/>
          <w:lang w:val="es-ES"/>
        </w:rPr>
        <w:t xml:space="preserve"> voluntad. Esta capacidad le ha </w:t>
      </w:r>
      <w:r w:rsidRPr="00C44E30">
        <w:rPr>
          <w:rFonts w:ascii="Bodoni MT" w:hAnsi="Bodoni MT"/>
          <w:sz w:val="24"/>
          <w:szCs w:val="24"/>
          <w:lang w:val="es-ES"/>
        </w:rPr>
        <w:t>permitido a la negra un acceso mínimo a las migas que se arrojan a los</w:t>
      </w:r>
      <w:r w:rsidR="00B2512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neg</w:t>
      </w:r>
      <w:r w:rsidR="00B2512C">
        <w:rPr>
          <w:rFonts w:ascii="Bodoni MT" w:hAnsi="Bodoni MT"/>
          <w:sz w:val="24"/>
          <w:szCs w:val="24"/>
          <w:lang w:val="es-ES"/>
        </w:rPr>
        <w:t>ros y a las mujeres blancas. Así pues c</w:t>
      </w:r>
      <w:r w:rsidRPr="00C44E30">
        <w:rPr>
          <w:rFonts w:ascii="Bodoni MT" w:hAnsi="Bodoni MT"/>
          <w:sz w:val="24"/>
          <w:szCs w:val="24"/>
          <w:lang w:val="es-ES"/>
        </w:rPr>
        <w:t>uando las negras y las blancas</w:t>
      </w:r>
      <w:r w:rsidR="00B2512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intentan unirse</w:t>
      </w:r>
      <w:r w:rsidR="00B2512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—</w:t>
      </w:r>
      <w:r w:rsidR="00B2512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sea política, emocional, o sexualmente</w:t>
      </w:r>
      <w:r w:rsidR="00B2512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—</w:t>
      </w:r>
      <w:r w:rsidR="00B2512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traemos esa</w:t>
      </w:r>
      <w:r w:rsidR="00B2512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historia y todas esas cuestiones a la relación. El tabú contra la intimidad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entre la gente blanca y negra ha sido internalizado por nosotras y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simultáneamente desafiado por nosotras. Si nosotras, como lesbianas-feministas, desafiamos al tabú, entonces empezamos a transformar la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historia de las relaciones entre las negras y las blancas.</w:t>
      </w:r>
    </w:p>
    <w:p w:rsidR="001150FC" w:rsidRDefault="001150FC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Debido a la presencia, trabajo y tenacidad de las lesbianas-feministas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(tanto como el análisis de intereses múltiples y el activismo), muchas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lesbianas-feministas blancas han empezado a cuestionar y cambiar sus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actitudes racistas y a extender su perspectiva del feminismo. Por cierto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la lucha de las lesbianas-feministas negras para obtener visibilidad ha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catalizado a otras lesbianas-feministas (por ejemplo, otras mujeres de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color y judías) a identificar formas relacionadas con el racismo, como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prejuicios culturales y el antisemitismo en el movimiento de las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mujeres. Todas juntas hemos trabajado para borrar el estereotipo del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movimiento feminista como exclusivamente blanco, de la clase media,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heterosexual, y dominado por mujeres entre las edades de los 25 y 35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años, porque hemos reclamado nuestro territorio en él. En su ensayo</w:t>
      </w:r>
      <w:r w:rsidR="001150FC">
        <w:rPr>
          <w:rFonts w:ascii="Bodoni MT" w:hAnsi="Bodoni MT"/>
          <w:sz w:val="24"/>
          <w:szCs w:val="24"/>
          <w:lang w:val="es-ES"/>
        </w:rPr>
        <w:t xml:space="preserve"> </w:t>
      </w:r>
      <w:r w:rsidRPr="001150FC">
        <w:rPr>
          <w:rFonts w:ascii="Bodoni MT" w:hAnsi="Bodoni MT"/>
          <w:sz w:val="24"/>
          <w:szCs w:val="24"/>
          <w:lang w:val="es-ES"/>
        </w:rPr>
        <w:t>comprensiv</w:t>
      </w:r>
      <w:r w:rsidR="001150FC" w:rsidRPr="001150FC">
        <w:rPr>
          <w:rFonts w:ascii="Bodoni MT" w:hAnsi="Bodoni MT"/>
          <w:sz w:val="24"/>
          <w:szCs w:val="24"/>
          <w:lang w:val="es-ES"/>
        </w:rPr>
        <w:t xml:space="preserve">o y fundamental, </w:t>
      </w:r>
      <w:r w:rsidR="001150FC" w:rsidRPr="001150FC">
        <w:rPr>
          <w:rFonts w:ascii="Bodoni MT" w:hAnsi="Bodoni MT"/>
          <w:i/>
          <w:sz w:val="24"/>
          <w:szCs w:val="24"/>
          <w:lang w:val="es-ES"/>
        </w:rPr>
        <w:t>"Hard Ground: Jewish identity, Racism a</w:t>
      </w:r>
      <w:r w:rsidRPr="001150FC">
        <w:rPr>
          <w:rFonts w:ascii="Bodoni MT" w:hAnsi="Bodoni MT"/>
          <w:i/>
          <w:sz w:val="24"/>
          <w:szCs w:val="24"/>
          <w:lang w:val="es-ES"/>
        </w:rPr>
        <w:t xml:space="preserve">nd </w:t>
      </w:r>
      <w:r w:rsidR="001150FC" w:rsidRPr="001150FC">
        <w:rPr>
          <w:rFonts w:ascii="Bodoni MT" w:hAnsi="Bodoni MT"/>
          <w:i/>
          <w:sz w:val="24"/>
          <w:szCs w:val="24"/>
          <w:lang w:val="es-ES"/>
        </w:rPr>
        <w:t>A</w:t>
      </w:r>
      <w:r w:rsidRPr="001150FC">
        <w:rPr>
          <w:rFonts w:ascii="Bodoni MT" w:hAnsi="Bodoni MT"/>
          <w:i/>
          <w:sz w:val="24"/>
          <w:szCs w:val="24"/>
          <w:lang w:val="es-ES"/>
        </w:rPr>
        <w:t>nti-Semitism"</w:t>
      </w:r>
      <w:r w:rsidRPr="00C44E30">
        <w:rPr>
          <w:rFonts w:ascii="Bodoni MT" w:hAnsi="Bodoni MT"/>
          <w:sz w:val="24"/>
          <w:szCs w:val="24"/>
          <w:lang w:val="es-ES"/>
        </w:rPr>
        <w:t xml:space="preserve"> ("Tierra dura: La identidad judía, el racismo, y el</w:t>
      </w:r>
      <w:r w:rsidR="004A2337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antisemitismo"), Elly Bulkin reflexiona sobre su decisión de efectuar</w:t>
      </w:r>
      <w:r w:rsidR="004A2337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cambios en su creencias antiracistas las que llegaron a ser una lección y</w:t>
      </w:r>
      <w:r w:rsidR="004A2337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un modelo para su activismo sobre el antisemitismo:</w:t>
      </w:r>
    </w:p>
    <w:p w:rsidR="004A2337" w:rsidRPr="00C44E30" w:rsidRDefault="004A2337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Default="004A2337" w:rsidP="004A2337">
      <w:pPr>
        <w:spacing w:after="0"/>
        <w:ind w:left="567"/>
        <w:rPr>
          <w:rFonts w:ascii="Bodoni MT" w:hAnsi="Bodoni MT"/>
          <w:sz w:val="24"/>
          <w:szCs w:val="24"/>
          <w:lang w:val="es-ES"/>
        </w:rPr>
      </w:pPr>
      <w:r>
        <w:rPr>
          <w:rFonts w:ascii="Bodoni MT" w:hAnsi="Bodoni MT"/>
          <w:sz w:val="24"/>
          <w:szCs w:val="24"/>
          <w:lang w:val="es-ES"/>
        </w:rPr>
        <w:t>“</w:t>
      </w:r>
      <w:r w:rsidR="00AC3E14" w:rsidRPr="00C44E30">
        <w:rPr>
          <w:rFonts w:ascii="Bodoni MT" w:hAnsi="Bodoni MT"/>
          <w:sz w:val="24"/>
          <w:szCs w:val="24"/>
          <w:lang w:val="es-ES"/>
        </w:rPr>
        <w:t>...P</w:t>
      </w:r>
      <w:r>
        <w:rPr>
          <w:rFonts w:ascii="Bodoni MT" w:hAnsi="Bodoni MT"/>
          <w:sz w:val="24"/>
          <w:szCs w:val="24"/>
          <w:lang w:val="es-ES"/>
        </w:rPr>
        <w:t>o</w:t>
      </w:r>
      <w:r w:rsidR="00AC3E14" w:rsidRPr="00C44E30">
        <w:rPr>
          <w:rFonts w:ascii="Bodoni MT" w:hAnsi="Bodoni MT"/>
          <w:sz w:val="24"/>
          <w:szCs w:val="24"/>
          <w:lang w:val="es-ES"/>
        </w:rPr>
        <w:t>r cierto cualquier atención que se ha dado al racismo por las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feministas blancas ha sido resultado de más de una década de trabajo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de mujeres de color quienes constante y ruidosamente han exigido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 w:cs="Calibri"/>
          <w:sz w:val="24"/>
          <w:szCs w:val="24"/>
          <w:lang w:val="es-ES"/>
        </w:rPr>
        <w:t>que se atienda al racismo dentro y fuera del movimiento de mujeres.</w:t>
      </w:r>
      <w:r>
        <w:rPr>
          <w:rFonts w:ascii="Bodoni MT" w:hAnsi="Bodoni MT" w:cs="Calibri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Aunque yo he sostenido esa idea por mucho tiempo, por ejemplo,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 xml:space="preserve">que el racismo, tanto como otras </w:t>
      </w:r>
      <w:r>
        <w:rPr>
          <w:rFonts w:ascii="Bodoni MT" w:hAnsi="Bodoni MT"/>
          <w:sz w:val="24"/>
          <w:szCs w:val="24"/>
          <w:lang w:val="es-ES"/>
        </w:rPr>
        <w:t>o</w:t>
      </w:r>
      <w:r w:rsidR="00AC3E14" w:rsidRPr="00C44E30">
        <w:rPr>
          <w:rFonts w:ascii="Bodoni MT" w:hAnsi="Bodoni MT"/>
          <w:sz w:val="24"/>
          <w:szCs w:val="24"/>
          <w:lang w:val="es-ES"/>
        </w:rPr>
        <w:t>presiones, era injusto, no tengo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ninguna ilusión qu</w:t>
      </w:r>
      <w:r>
        <w:rPr>
          <w:rFonts w:ascii="Bodoni MT" w:hAnsi="Bodoni MT"/>
          <w:sz w:val="24"/>
          <w:szCs w:val="24"/>
          <w:lang w:val="es-ES"/>
        </w:rPr>
        <w:t>e yo hubiera empezado a actuar s</w:t>
      </w:r>
      <w:r w:rsidR="00AC3E14" w:rsidRPr="00C44E30">
        <w:rPr>
          <w:rFonts w:ascii="Bodoni MT" w:hAnsi="Bodoni MT"/>
          <w:sz w:val="24"/>
          <w:szCs w:val="24"/>
          <w:lang w:val="es-ES"/>
        </w:rPr>
        <w:t>obre esa</w:t>
      </w:r>
      <w:r>
        <w:rPr>
          <w:rFonts w:ascii="Bodoni MT" w:hAnsi="Bodoni MT"/>
          <w:sz w:val="24"/>
          <w:szCs w:val="24"/>
          <w:lang w:val="es-ES"/>
        </w:rPr>
        <w:t xml:space="preserve"> </w:t>
      </w:r>
      <w:r w:rsidR="00AC3E14" w:rsidRPr="00C44E30">
        <w:rPr>
          <w:rFonts w:ascii="Bodoni MT" w:hAnsi="Bodoni MT"/>
          <w:sz w:val="24"/>
          <w:szCs w:val="24"/>
          <w:lang w:val="es-ES"/>
        </w:rPr>
        <w:t>creencia antiracista sin la presencia de mujeres de col</w:t>
      </w:r>
      <w:r>
        <w:rPr>
          <w:rFonts w:ascii="Bodoni MT" w:hAnsi="Bodoni MT"/>
          <w:sz w:val="24"/>
          <w:szCs w:val="24"/>
          <w:lang w:val="es-ES"/>
        </w:rPr>
        <w:t>o</w:t>
      </w:r>
      <w:r w:rsidR="00AC3E14" w:rsidRPr="00C44E30">
        <w:rPr>
          <w:rFonts w:ascii="Bodoni MT" w:hAnsi="Bodoni MT"/>
          <w:sz w:val="24"/>
          <w:szCs w:val="24"/>
          <w:lang w:val="es-ES"/>
        </w:rPr>
        <w:t>r.</w:t>
      </w:r>
      <w:r>
        <w:rPr>
          <w:rFonts w:ascii="Bodoni MT" w:hAnsi="Bodoni MT"/>
          <w:sz w:val="24"/>
          <w:szCs w:val="24"/>
          <w:lang w:val="es-ES"/>
        </w:rPr>
        <w:t>”[4]</w:t>
      </w:r>
    </w:p>
    <w:p w:rsidR="004A2337" w:rsidRPr="00C44E30" w:rsidRDefault="004A2337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L</w:t>
      </w:r>
      <w:r w:rsidR="001D65CC">
        <w:rPr>
          <w:rFonts w:ascii="Bodoni MT" w:hAnsi="Bodoni MT"/>
          <w:sz w:val="24"/>
          <w:szCs w:val="24"/>
          <w:lang w:val="es-ES"/>
        </w:rPr>
        <w:t>os</w:t>
      </w:r>
      <w:r w:rsidRPr="00C44E30">
        <w:rPr>
          <w:rFonts w:ascii="Bodoni MT" w:hAnsi="Bodoni MT"/>
          <w:sz w:val="24"/>
          <w:szCs w:val="24"/>
          <w:lang w:val="es-ES"/>
        </w:rPr>
        <w:t xml:space="preserve"> temas más importantes para mí en este período de mi vida son las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relaciones con las mujeres y mi trabajo. Y en esta época del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Reaganismo y el atrincheramiento de la derecha radical, me preocupo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de las amenazas a estos derecho</w:t>
      </w:r>
      <w:r w:rsidR="001D65CC">
        <w:rPr>
          <w:rFonts w:ascii="Bodoni MT" w:hAnsi="Bodoni MT"/>
          <w:sz w:val="24"/>
          <w:szCs w:val="24"/>
          <w:lang w:val="es-ES"/>
        </w:rPr>
        <w:t>s. Uso</w:t>
      </w:r>
      <w:r w:rsidRPr="00C44E30">
        <w:rPr>
          <w:rFonts w:ascii="Bodoni MT" w:hAnsi="Bodoni MT"/>
          <w:sz w:val="24"/>
          <w:szCs w:val="24"/>
          <w:lang w:val="es-ES"/>
        </w:rPr>
        <w:t xml:space="preserve"> la palabra </w:t>
      </w:r>
      <w:r w:rsidR="001D65CC">
        <w:rPr>
          <w:rFonts w:ascii="Bodoni MT" w:hAnsi="Bodoni MT"/>
          <w:sz w:val="24"/>
          <w:szCs w:val="24"/>
          <w:lang w:val="es-ES"/>
        </w:rPr>
        <w:t>“</w:t>
      </w:r>
      <w:r w:rsidR="001D65CC">
        <w:rPr>
          <w:rFonts w:ascii="Bodoni MT" w:hAnsi="Arial" w:cs="Arial"/>
          <w:sz w:val="24"/>
          <w:szCs w:val="24"/>
          <w:lang w:val="es-ES"/>
        </w:rPr>
        <w:t>d</w:t>
      </w:r>
      <w:r w:rsidRPr="00C44E30">
        <w:rPr>
          <w:rFonts w:ascii="Bodoni MT" w:hAnsi="Bodoni MT" w:cs="Calibri"/>
          <w:sz w:val="24"/>
          <w:szCs w:val="24"/>
          <w:lang w:val="es-ES"/>
        </w:rPr>
        <w:t>erechos</w:t>
      </w:r>
      <w:r w:rsidR="001D65CC">
        <w:rPr>
          <w:rFonts w:ascii="Bodoni MT" w:hAnsi="Bodoni MT" w:cs="Calibri"/>
          <w:sz w:val="24"/>
          <w:szCs w:val="24"/>
          <w:lang w:val="es-ES"/>
        </w:rPr>
        <w:t xml:space="preserve">” </w:t>
      </w:r>
      <w:r w:rsidRPr="00C44E30">
        <w:rPr>
          <w:rFonts w:ascii="Bodoni MT" w:hAnsi="Bodoni MT"/>
          <w:sz w:val="24"/>
          <w:szCs w:val="24"/>
          <w:lang w:val="es-ES"/>
        </w:rPr>
        <w:t>conscientemente y aun considero la facilidad relativa con que yo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pueda ser una lesb</w:t>
      </w:r>
      <w:r w:rsidR="001D65CC">
        <w:rPr>
          <w:rFonts w:ascii="Bodoni MT" w:hAnsi="Bodoni MT"/>
          <w:sz w:val="24"/>
          <w:szCs w:val="24"/>
          <w:lang w:val="es-ES"/>
        </w:rPr>
        <w:t>i</w:t>
      </w:r>
      <w:r w:rsidRPr="00C44E30">
        <w:rPr>
          <w:rFonts w:ascii="Bodoni MT" w:hAnsi="Bodoni MT"/>
          <w:sz w:val="24"/>
          <w:szCs w:val="24"/>
          <w:lang w:val="es-ES"/>
        </w:rPr>
        <w:t>ana en los Estados Unidos como una libertad tenue.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También estoy consciente de los que no tienen las mismas alternativas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que yo tengo </w:t>
      </w:r>
      <w:r w:rsidR="001D65CC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 xml:space="preserve"> que tienen que vivir esas alternativas en el </w:t>
      </w:r>
      <w:r w:rsidR="001D65CC">
        <w:rPr>
          <w:rFonts w:ascii="Bodoni MT" w:hAnsi="Bodoni MT"/>
          <w:sz w:val="24"/>
          <w:szCs w:val="24"/>
          <w:lang w:val="es-ES"/>
        </w:rPr>
        <w:t>c</w:t>
      </w:r>
      <w:r w:rsidRPr="00C44E30">
        <w:rPr>
          <w:rFonts w:ascii="Bodoni MT" w:hAnsi="Bodoni MT"/>
          <w:sz w:val="24"/>
          <w:szCs w:val="24"/>
          <w:lang w:val="es-ES"/>
        </w:rPr>
        <w:t>loset.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Esencialmente, mi trabajo y mis relaciones </w:t>
      </w:r>
      <w:r w:rsidRPr="00C44E30">
        <w:rPr>
          <w:rFonts w:ascii="Bodoni MT" w:hAnsi="Bodoni MT"/>
          <w:sz w:val="24"/>
          <w:szCs w:val="24"/>
          <w:lang w:val="es-ES"/>
        </w:rPr>
        <w:lastRenderedPageBreak/>
        <w:t>son semejantes a Nicaragua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—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en peligro de ser destruidos. Por </w:t>
      </w:r>
      <w:r w:rsidR="001D65CC">
        <w:rPr>
          <w:rFonts w:ascii="Bodoni MT" w:hAnsi="Bodoni MT"/>
          <w:sz w:val="24"/>
          <w:szCs w:val="24"/>
          <w:lang w:val="es-ES"/>
        </w:rPr>
        <w:t>c</w:t>
      </w:r>
      <w:r w:rsidRPr="00C44E30">
        <w:rPr>
          <w:rFonts w:ascii="Bodoni MT" w:hAnsi="Bodoni MT"/>
          <w:sz w:val="24"/>
          <w:szCs w:val="24"/>
          <w:lang w:val="es-ES"/>
        </w:rPr>
        <w:t>ierto, la amenaza no es tan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inmediata ni mortal como los bombardeos aéreos p</w:t>
      </w:r>
      <w:r w:rsidR="001D65CC">
        <w:rPr>
          <w:rFonts w:ascii="Bodoni MT" w:hAnsi="Bodoni MT"/>
          <w:sz w:val="24"/>
          <w:szCs w:val="24"/>
          <w:lang w:val="es-ES"/>
        </w:rPr>
        <w:t>o</w:t>
      </w:r>
      <w:r w:rsidRPr="00C44E30">
        <w:rPr>
          <w:rFonts w:ascii="Bodoni MT" w:hAnsi="Bodoni MT"/>
          <w:sz w:val="24"/>
          <w:szCs w:val="24"/>
          <w:lang w:val="es-ES"/>
        </w:rPr>
        <w:t>r los contra-revolucionarios financiados por los Estados Unidos, pero la amenaza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prevalece a pesar de todo. Recuerden la decisión de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la Corte Suprema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de los Estados Unidos en el 30 de junio de 1986 de mantener las leyes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asignadas por el estado contra la sodomía (Bower v</w:t>
      </w:r>
      <w:r w:rsidR="001D65CC">
        <w:rPr>
          <w:rFonts w:ascii="Bodoni MT" w:hAnsi="Bodoni MT"/>
          <w:sz w:val="24"/>
          <w:szCs w:val="24"/>
          <w:lang w:val="es-ES"/>
        </w:rPr>
        <w:t>s. Hardwick).</w:t>
      </w:r>
      <w:r w:rsidR="001D65CC">
        <w:rPr>
          <w:rStyle w:val="Refdenotaalpie"/>
          <w:rFonts w:ascii="Bodoni MT" w:hAnsi="Bodoni MT"/>
          <w:sz w:val="24"/>
          <w:szCs w:val="24"/>
          <w:lang w:val="es-ES"/>
        </w:rPr>
        <w:footnoteReference w:id="6"/>
      </w:r>
    </w:p>
    <w:p w:rsidR="001D65CC" w:rsidRPr="00C44E30" w:rsidRDefault="001D65CC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Mientras mucha de la cercenadura y represión en los Estados Unidos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no tienen </w:t>
      </w:r>
      <w:r w:rsidR="001D65CC">
        <w:rPr>
          <w:rFonts w:ascii="Bodoni MT" w:hAnsi="Bodoni MT"/>
          <w:sz w:val="24"/>
          <w:szCs w:val="24"/>
          <w:lang w:val="es-ES"/>
        </w:rPr>
        <w:t>“</w:t>
      </w:r>
      <w:r w:rsidR="001D65CC">
        <w:rPr>
          <w:rFonts w:ascii="Bodoni MT" w:hAnsi="Bodoni MT" w:cs="Calibri"/>
          <w:sz w:val="24"/>
          <w:szCs w:val="24"/>
          <w:lang w:val="es-ES"/>
        </w:rPr>
        <w:t>lesbiana”</w:t>
      </w:r>
      <w:r w:rsidRPr="00C44E30">
        <w:rPr>
          <w:rFonts w:ascii="Bodoni MT" w:hAnsi="Bodoni MT" w:cs="Calibri"/>
          <w:sz w:val="24"/>
          <w:szCs w:val="24"/>
          <w:lang w:val="es-ES"/>
        </w:rPr>
        <w:t xml:space="preserve"> escri</w:t>
      </w:r>
      <w:r w:rsidRPr="00C44E30">
        <w:rPr>
          <w:rFonts w:ascii="Bodoni MT" w:hAnsi="Bodoni MT"/>
          <w:sz w:val="24"/>
          <w:szCs w:val="24"/>
          <w:lang w:val="es-ES"/>
        </w:rPr>
        <w:t xml:space="preserve">to sobre ellas, </w:t>
      </w:r>
      <w:r w:rsidR="001D65CC">
        <w:rPr>
          <w:rFonts w:ascii="Bodoni MT" w:hAnsi="Bodoni MT"/>
          <w:sz w:val="24"/>
          <w:szCs w:val="24"/>
          <w:lang w:val="es-ES"/>
        </w:rPr>
        <w:t>s</w:t>
      </w:r>
      <w:r w:rsidRPr="00C44E30">
        <w:rPr>
          <w:rFonts w:ascii="Bodoni MT" w:hAnsi="Bodoni MT"/>
          <w:sz w:val="24"/>
          <w:szCs w:val="24"/>
          <w:lang w:val="es-ES"/>
        </w:rPr>
        <w:t>abemos que nos afectarán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como lesbianas, porque estamos en la resistencia. Cuando a las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 xml:space="preserve">mujeres, gente de color, trabajadores, y revolucionarios </w:t>
      </w:r>
      <w:r w:rsidR="001D65CC">
        <w:rPr>
          <w:rFonts w:ascii="Bodoni MT" w:hAnsi="Bodoni MT"/>
          <w:sz w:val="24"/>
          <w:szCs w:val="24"/>
          <w:lang w:val="es-ES"/>
        </w:rPr>
        <w:t>s</w:t>
      </w:r>
      <w:r w:rsidRPr="00C44E30">
        <w:rPr>
          <w:rFonts w:ascii="Bodoni MT" w:hAnsi="Bodoni MT"/>
          <w:sz w:val="24"/>
          <w:szCs w:val="24"/>
          <w:lang w:val="es-ES"/>
        </w:rPr>
        <w:t>e les ataca, se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les ataca a las lesbianas. Así pues aun tenemos que luchar, y aun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tenemos que educar.</w:t>
      </w:r>
    </w:p>
    <w:p w:rsidR="001D65CC" w:rsidRPr="00C44E30" w:rsidRDefault="001D65CC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Es una de mis esperanzas como lesbiana—feminista que más mujeres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ahora y en el futuro, debido a nuestra visibilidad, trabajo, y energía,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pongan más valor a sus relaciones con mujeres y elijan abiertamente al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lesbianismo, como una política, como un modo de vida, como una</w:t>
      </w:r>
      <w:r w:rsidR="001D65CC">
        <w:rPr>
          <w:rFonts w:ascii="Bodoni MT" w:hAnsi="Bodoni MT"/>
          <w:sz w:val="24"/>
          <w:szCs w:val="24"/>
          <w:lang w:val="es-ES"/>
        </w:rPr>
        <w:t xml:space="preserve"> </w:t>
      </w:r>
      <w:r w:rsidRPr="00C44E30">
        <w:rPr>
          <w:rFonts w:ascii="Bodoni MT" w:hAnsi="Bodoni MT"/>
          <w:sz w:val="24"/>
          <w:szCs w:val="24"/>
          <w:lang w:val="es-ES"/>
        </w:rPr>
        <w:t>filosofía, y como un plan vital.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</w:p>
    <w:p w:rsidR="00AC3E14" w:rsidRPr="00C44E30" w:rsidRDefault="008A002A" w:rsidP="008A002A">
      <w:pPr>
        <w:spacing w:after="0"/>
        <w:jc w:val="center"/>
        <w:rPr>
          <w:rFonts w:ascii="Bodoni MT" w:hAnsi="Bodoni MT"/>
          <w:sz w:val="24"/>
          <w:szCs w:val="24"/>
          <w:lang w:val="es-ES"/>
        </w:rPr>
      </w:pPr>
      <w:r>
        <w:rPr>
          <w:rFonts w:ascii="Bodoni MT" w:hAnsi="Bodoni MT"/>
          <w:sz w:val="24"/>
          <w:szCs w:val="24"/>
          <w:lang w:val="es-ES"/>
        </w:rPr>
        <w:t>***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 xml:space="preserve"> </w:t>
      </w:r>
    </w:p>
    <w:p w:rsidR="00AC3E14" w:rsidRDefault="00AC3E14" w:rsidP="0060463E">
      <w:pPr>
        <w:spacing w:after="0"/>
        <w:rPr>
          <w:rFonts w:ascii="Bodoni MT" w:hAnsi="Bodoni MT"/>
          <w:sz w:val="24"/>
          <w:szCs w:val="24"/>
          <w:lang w:val="en-US"/>
        </w:rPr>
      </w:pPr>
      <w:r w:rsidRPr="00C44E30">
        <w:rPr>
          <w:rFonts w:ascii="Bodoni MT" w:hAnsi="Bodoni MT"/>
          <w:sz w:val="24"/>
          <w:szCs w:val="24"/>
          <w:lang w:val="en-US"/>
        </w:rPr>
        <w:t>Notas de referencia</w:t>
      </w:r>
    </w:p>
    <w:p w:rsidR="001D65CC" w:rsidRPr="00C44E30" w:rsidRDefault="001D65CC" w:rsidP="0060463E">
      <w:pPr>
        <w:spacing w:after="0"/>
        <w:rPr>
          <w:rFonts w:ascii="Bodoni MT" w:hAnsi="Bodoni MT"/>
          <w:sz w:val="24"/>
          <w:szCs w:val="24"/>
          <w:lang w:val="en-US"/>
        </w:rPr>
      </w:pP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n-US"/>
        </w:rPr>
      </w:pPr>
      <w:r w:rsidRPr="00C44E30">
        <w:rPr>
          <w:rFonts w:ascii="Bodoni MT" w:hAnsi="Bodoni MT"/>
          <w:sz w:val="24"/>
          <w:szCs w:val="24"/>
          <w:lang w:val="en-US"/>
        </w:rPr>
        <w:t>1. ludy Cirahn, "The Common Woman", The Work Ofa Common Woman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n-US"/>
        </w:rPr>
      </w:pPr>
      <w:r w:rsidRPr="00C44E30">
        <w:rPr>
          <w:rFonts w:ascii="Bodoni MT" w:hAnsi="Bodoni MT"/>
          <w:sz w:val="24"/>
          <w:szCs w:val="24"/>
          <w:lang w:val="es-ES"/>
        </w:rPr>
        <w:t xml:space="preserve">(La obra de la mujer Común). </w:t>
      </w:r>
      <w:r w:rsidRPr="00C44E30">
        <w:rPr>
          <w:rFonts w:ascii="Bodoni MT" w:hAnsi="Bodoni MT"/>
          <w:sz w:val="24"/>
          <w:szCs w:val="24"/>
          <w:lang w:val="en-US"/>
        </w:rPr>
        <w:t>Oakland, CA; Diana Press, 1978), p. 67.</w:t>
      </w:r>
    </w:p>
    <w:p w:rsidR="00AC3E14" w:rsidRPr="003F564D" w:rsidRDefault="00AC3E14" w:rsidP="0060463E">
      <w:pPr>
        <w:spacing w:after="0"/>
        <w:rPr>
          <w:rFonts w:ascii="Bodoni MT" w:hAnsi="Bodoni MT"/>
          <w:sz w:val="24"/>
          <w:szCs w:val="24"/>
          <w:lang w:val="en-US"/>
        </w:rPr>
      </w:pPr>
      <w:r w:rsidRPr="003F564D">
        <w:rPr>
          <w:rFonts w:ascii="Bodoni MT" w:hAnsi="Bodoni MT"/>
          <w:sz w:val="24"/>
          <w:szCs w:val="24"/>
          <w:lang w:val="en-US"/>
        </w:rPr>
        <w:t>2. Manning Marable, ‘</w:t>
      </w:r>
      <w:r w:rsidRPr="003F564D">
        <w:rPr>
          <w:rFonts w:ascii="Bodoni MT" w:hAnsi="Arial" w:cs="Arial"/>
          <w:sz w:val="24"/>
          <w:szCs w:val="24"/>
          <w:lang w:val="en-US"/>
        </w:rPr>
        <w:t>‛</w:t>
      </w:r>
      <w:r w:rsidRPr="003F564D">
        <w:rPr>
          <w:rFonts w:ascii="Bodoni MT" w:hAnsi="Bodoni MT" w:cs="Calibri"/>
          <w:sz w:val="24"/>
          <w:szCs w:val="24"/>
          <w:lang w:val="en-US"/>
        </w:rPr>
        <w:t>The C</w:t>
      </w:r>
      <w:r w:rsidRPr="003F564D">
        <w:rPr>
          <w:rFonts w:ascii="Bodoni MT" w:hAnsi="Bodoni MT"/>
          <w:sz w:val="24"/>
          <w:szCs w:val="24"/>
          <w:lang w:val="en-US"/>
        </w:rPr>
        <w:t>ultural Dialectícs of Vi0lence</w:t>
      </w:r>
      <w:r w:rsidRPr="003F564D">
        <w:rPr>
          <w:rFonts w:ascii="Bodoni MT" w:hAnsi="Arial" w:cs="Arial"/>
          <w:sz w:val="24"/>
          <w:szCs w:val="24"/>
          <w:lang w:val="en-US"/>
        </w:rPr>
        <w:t>‛</w:t>
      </w:r>
      <w:r w:rsidRPr="003F564D">
        <w:rPr>
          <w:rFonts w:ascii="Bodoni MT" w:hAnsi="Bodoni MT" w:cs="Calibri"/>
          <w:sz w:val="24"/>
          <w:szCs w:val="24"/>
          <w:lang w:val="en-US"/>
        </w:rPr>
        <w:t>' ("La dialéctica</w:t>
      </w:r>
    </w:p>
    <w:p w:rsidR="00AC3E14" w:rsidRPr="003F564D" w:rsidRDefault="00AC3E14" w:rsidP="0060463E">
      <w:pPr>
        <w:spacing w:after="0"/>
        <w:rPr>
          <w:rFonts w:ascii="Bodoni MT" w:hAnsi="Bodoni MT"/>
          <w:sz w:val="24"/>
          <w:szCs w:val="24"/>
          <w:lang w:val="en-US"/>
        </w:rPr>
      </w:pPr>
      <w:r w:rsidRPr="003F564D">
        <w:rPr>
          <w:rFonts w:ascii="Bodoni MT" w:hAnsi="Bodoni MT"/>
          <w:sz w:val="24"/>
          <w:szCs w:val="24"/>
          <w:lang w:val="en-US"/>
        </w:rPr>
        <w:t>cultural de la violencia"), From the Grassroots: Social and Political</w:t>
      </w:r>
    </w:p>
    <w:p w:rsidR="00AC3E14" w:rsidRPr="003F564D" w:rsidRDefault="00AC3E14" w:rsidP="0060463E">
      <w:pPr>
        <w:spacing w:after="0"/>
        <w:rPr>
          <w:rFonts w:ascii="Bodoni MT" w:hAnsi="Bodoni MT"/>
          <w:sz w:val="24"/>
          <w:szCs w:val="24"/>
          <w:lang w:val="en-US"/>
        </w:rPr>
      </w:pPr>
      <w:r w:rsidRPr="003F564D">
        <w:rPr>
          <w:rFonts w:ascii="Bodoni MT" w:hAnsi="Bodoni MT"/>
          <w:sz w:val="24"/>
          <w:szCs w:val="24"/>
          <w:lang w:val="en-US"/>
        </w:rPr>
        <w:t>Essays Towards Afro-/imerican Liberation (Desde el pueblo: ensayos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políticos y sociales para la liberación afroamericana), Boston: South End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Press, 1980, p. 107.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3. Audre Lorde, "Se×iSm: An American Disease in B|ackface'</w:t>
      </w:r>
      <w:r w:rsidRPr="00C44E30">
        <w:rPr>
          <w:rFonts w:ascii="Bodoni MT" w:hAnsi="Arial" w:cs="Arial"/>
          <w:sz w:val="24"/>
          <w:szCs w:val="24"/>
          <w:lang w:val="es-ES"/>
        </w:rPr>
        <w:t>‛</w:t>
      </w:r>
      <w:r w:rsidRPr="00C44E30">
        <w:rPr>
          <w:rFonts w:ascii="Bodoni MT" w:hAnsi="Bodoni MT" w:cs="Calibri"/>
          <w:sz w:val="24"/>
          <w:szCs w:val="24"/>
          <w:lang w:val="es-ES"/>
        </w:rPr>
        <w:t xml:space="preserve"> (‘</w:t>
      </w:r>
      <w:r w:rsidRPr="00C44E30">
        <w:rPr>
          <w:rFonts w:ascii="Bodoni MT" w:hAnsi="Arial" w:cs="Arial"/>
          <w:sz w:val="24"/>
          <w:szCs w:val="24"/>
          <w:lang w:val="es-ES"/>
        </w:rPr>
        <w:t>‛</w:t>
      </w:r>
      <w:r w:rsidRPr="00C44E30">
        <w:rPr>
          <w:rFonts w:ascii="Bodoni MT" w:hAnsi="Bodoni MT" w:cs="Calibri"/>
          <w:sz w:val="24"/>
          <w:szCs w:val="24"/>
          <w:lang w:val="es-ES"/>
        </w:rPr>
        <w:t>El sexismo: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una enfermedad americana con máscara negra"), Sister Outsider: Essays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and Speeches (Hermana fuereña: Ensayos y discursos) Trumansburg,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n-US"/>
        </w:rPr>
      </w:pPr>
      <w:r w:rsidRPr="00C44E30">
        <w:rPr>
          <w:rFonts w:ascii="Bodoni MT" w:hAnsi="Bodoni MT"/>
          <w:sz w:val="24"/>
          <w:szCs w:val="24"/>
          <w:lang w:val="en-US"/>
        </w:rPr>
        <w:t>NY: The Crossing Press, 1984, p. 64.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n-US"/>
        </w:rPr>
      </w:pPr>
      <w:r w:rsidRPr="00C44E30">
        <w:rPr>
          <w:rFonts w:ascii="Bodoni MT" w:hAnsi="Bodoni MT"/>
          <w:sz w:val="24"/>
          <w:szCs w:val="24"/>
          <w:lang w:val="en-US"/>
        </w:rPr>
        <w:t>4. Elly Bulkín, "Hard Ground: Jewish identity, Racism, and Anti</w:t>
      </w:r>
      <w:r w:rsidRPr="00C44E30">
        <w:rPr>
          <w:rFonts w:asciiTheme="majorHAnsi" w:hAnsiTheme="majorHAnsi"/>
          <w:sz w:val="24"/>
          <w:szCs w:val="24"/>
          <w:lang w:val="en-US"/>
        </w:rPr>
        <w:t>―</w:t>
      </w:r>
      <w:r w:rsidRPr="00C44E30">
        <w:rPr>
          <w:rFonts w:ascii="Bodoni MT" w:hAnsi="Bodoni MT"/>
          <w:sz w:val="24"/>
          <w:szCs w:val="24"/>
          <w:lang w:val="en-US"/>
        </w:rPr>
        <w:t>Semitism"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("Tierra dura: La identidad judía, el racismo, y el antisemitismo"), en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n-US"/>
        </w:rPr>
      </w:pPr>
      <w:r w:rsidRPr="00C44E30">
        <w:rPr>
          <w:rFonts w:ascii="Bodoni MT" w:hAnsi="Bodoni MT"/>
          <w:sz w:val="24"/>
          <w:szCs w:val="24"/>
          <w:lang w:val="en-US"/>
        </w:rPr>
        <w:t>E. Bulkin, M. P. Pratt, B. Smith, eds., Yours in Struggle: Three Feminist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Perspectives on Anti­Semitism and Racism (Contigo en la lucha: tres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  <w:lang w:val="es-ES"/>
        </w:rPr>
      </w:pPr>
      <w:r w:rsidRPr="00C44E30">
        <w:rPr>
          <w:rFonts w:ascii="Bodoni MT" w:hAnsi="Bodoni MT"/>
          <w:sz w:val="24"/>
          <w:szCs w:val="24"/>
          <w:lang w:val="es-ES"/>
        </w:rPr>
        <w:t>perspectivas feministas sobre el antisemitismo y el racismo), Ithaca, NY:</w:t>
      </w:r>
    </w:p>
    <w:p w:rsidR="00AC3E14" w:rsidRPr="00C44E30" w:rsidRDefault="00AC3E14" w:rsidP="0060463E">
      <w:pPr>
        <w:spacing w:after="0"/>
        <w:rPr>
          <w:rFonts w:ascii="Bodoni MT" w:hAnsi="Bodoni MT"/>
          <w:sz w:val="24"/>
          <w:szCs w:val="24"/>
        </w:rPr>
      </w:pPr>
      <w:r w:rsidRPr="00C44E30">
        <w:rPr>
          <w:rFonts w:ascii="Bodoni MT" w:hAnsi="Bodoni MT"/>
          <w:sz w:val="24"/>
          <w:szCs w:val="24"/>
        </w:rPr>
        <w:t>Firebrand Books, 1984, p.146.</w:t>
      </w:r>
    </w:p>
    <w:p w:rsidR="00AC3E14" w:rsidRPr="00C44E30" w:rsidRDefault="00AC3E14">
      <w:pPr>
        <w:rPr>
          <w:rFonts w:ascii="Bodoni MT" w:hAnsi="Bodoni MT"/>
          <w:sz w:val="24"/>
          <w:szCs w:val="24"/>
        </w:rPr>
      </w:pPr>
    </w:p>
    <w:p w:rsidR="005C0A7E" w:rsidRPr="00C44E30" w:rsidRDefault="005C0A7E" w:rsidP="006D517F">
      <w:pPr>
        <w:ind w:left="708" w:hanging="708"/>
        <w:rPr>
          <w:rFonts w:ascii="Bodoni MT" w:hAnsi="Bodoni MT"/>
          <w:sz w:val="24"/>
          <w:szCs w:val="24"/>
        </w:rPr>
      </w:pPr>
    </w:p>
    <w:sectPr w:rsidR="005C0A7E" w:rsidRPr="00C44E30" w:rsidSect="005C0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85D" w:rsidRDefault="0045385D" w:rsidP="00AF6659">
      <w:pPr>
        <w:spacing w:after="0"/>
      </w:pPr>
      <w:r>
        <w:separator/>
      </w:r>
    </w:p>
  </w:endnote>
  <w:endnote w:type="continuationSeparator" w:id="1">
    <w:p w:rsidR="0045385D" w:rsidRDefault="0045385D" w:rsidP="00AF66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85D" w:rsidRDefault="0045385D" w:rsidP="00AF6659">
      <w:pPr>
        <w:spacing w:after="0"/>
      </w:pPr>
      <w:r>
        <w:separator/>
      </w:r>
    </w:p>
  </w:footnote>
  <w:footnote w:type="continuationSeparator" w:id="1">
    <w:p w:rsidR="0045385D" w:rsidRDefault="0045385D" w:rsidP="00AF6659">
      <w:pPr>
        <w:spacing w:after="0"/>
      </w:pPr>
      <w:r>
        <w:continuationSeparator/>
      </w:r>
    </w:p>
  </w:footnote>
  <w:footnote w:id="2">
    <w:p w:rsidR="006D517F" w:rsidRPr="00AF6659" w:rsidRDefault="006D517F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AF6659">
        <w:rPr>
          <w:lang w:val="es-ES"/>
        </w:rPr>
        <w:t xml:space="preserve"> Se refiere a los papeles masculino/</w:t>
      </w:r>
      <w:r>
        <w:rPr>
          <w:lang w:val="es-ES"/>
        </w:rPr>
        <w:t>feminino o “butch”</w:t>
      </w:r>
      <w:r w:rsidRPr="00AF6659">
        <w:rPr>
          <w:lang w:val="es-ES"/>
        </w:rPr>
        <w:t xml:space="preserve"> /</w:t>
      </w:r>
      <w:r>
        <w:rPr>
          <w:lang w:val="es-ES"/>
        </w:rPr>
        <w:t xml:space="preserve"> “femme” que las lesbianas as veces toman y que parecen reflejar los papeles tradicionales de hombre</w:t>
      </w:r>
      <w:r w:rsidRPr="00AF6659">
        <w:rPr>
          <w:lang w:val="es-ES"/>
        </w:rPr>
        <w:t>/</w:t>
      </w:r>
      <w:r>
        <w:rPr>
          <w:lang w:val="es-ES"/>
        </w:rPr>
        <w:t>mujer en la relación heterosexual. [Nota de la edición original]</w:t>
      </w:r>
    </w:p>
  </w:footnote>
  <w:footnote w:id="3">
    <w:p w:rsidR="006D517F" w:rsidRPr="00EE0C0B" w:rsidRDefault="006D517F" w:rsidP="00EE0C0B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E0C0B">
        <w:rPr>
          <w:lang w:val="es-ES"/>
        </w:rPr>
        <w:t xml:space="preserve"> </w:t>
      </w:r>
      <w:r w:rsidRPr="00EE0C0B">
        <w:rPr>
          <w:lang w:val="es-AR"/>
        </w:rPr>
        <w:t>“E</w:t>
      </w:r>
      <w:r>
        <w:rPr>
          <w:lang w:val="es-AR"/>
        </w:rPr>
        <w:t xml:space="preserve">n particular quiero darle mi agradecimiento a la ‘Declaración de la Colectiva Rio Combahee’. Este documento se ha convertido en un manifiesto del pensamiento, acción y práctica radical feminista al adoptar ‘la lucha contra la opresión racial,, sexual, heterosexual y clasista’”. </w:t>
      </w:r>
    </w:p>
  </w:footnote>
  <w:footnote w:id="4">
    <w:p w:rsidR="006D517F" w:rsidRPr="00F6193B" w:rsidRDefault="006D517F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F6193B">
        <w:rPr>
          <w:lang w:val="es-ES"/>
        </w:rPr>
        <w:t xml:space="preserve"> Margaret Walker, autora dejubilee (lúbilo, Nueva York: Bantam, 1960) y Alex Haley, autor de Roots (Raíces, Garden City, NY: Doubleday, 1976) son dos escritores afroamericanos cuyas novelas históricas intentan reconstruir el pasado afroamericano. [Nota de la edición original].</w:t>
      </w:r>
    </w:p>
  </w:footnote>
  <w:footnote w:id="5">
    <w:p w:rsidR="006D517F" w:rsidRPr="006D517F" w:rsidRDefault="006D517F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6D517F">
        <w:rPr>
          <w:lang w:val="es-ES"/>
        </w:rPr>
        <w:t xml:space="preserve"> </w:t>
      </w:r>
      <w:r w:rsidRPr="000B0B3E">
        <w:rPr>
          <w:lang w:val="es-ES"/>
        </w:rPr>
        <w:t>Preservo aqui la expresión original del texto donde es extra</w:t>
      </w:r>
      <w:r>
        <w:rPr>
          <w:lang w:val="es-ES"/>
        </w:rPr>
        <w:t>ído este texto, por jota se refiere a la torta, bollera o tortillera. [Nota de la editorial]</w:t>
      </w:r>
    </w:p>
  </w:footnote>
  <w:footnote w:id="6">
    <w:p w:rsidR="006D517F" w:rsidRPr="006D517F" w:rsidRDefault="006D517F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6D517F">
        <w:rPr>
          <w:lang w:val="es-ES"/>
        </w:rPr>
        <w:t xml:space="preserve"> La Corte Suprema de los EEUU decidi</w:t>
      </w:r>
      <w:r>
        <w:rPr>
          <w:lang w:val="es-ES"/>
        </w:rPr>
        <w:t>ó que la Constitución no da protección a las relaciones homosexuales entre adultos conformes, aun en la p</w:t>
      </w:r>
      <w:r w:rsidR="00030A96">
        <w:rPr>
          <w:lang w:val="es-ES"/>
        </w:rPr>
        <w:t>rivacía de sus hogares. La decisión mantiene que la ley de estado de Georgia que prohíbe a tod#s entrar en actos sexuales orales y anales se puede usar para procesar tal conducta entre  los homosexuales. La Corte se negó a decidir si la Constitución protege a parejas casadas u otros heterosexuales de que sean procesados bajo la misma ley o no,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E14"/>
    <w:rsid w:val="00030A96"/>
    <w:rsid w:val="000B0B3E"/>
    <w:rsid w:val="000F5222"/>
    <w:rsid w:val="001150FC"/>
    <w:rsid w:val="0017579A"/>
    <w:rsid w:val="001B765F"/>
    <w:rsid w:val="001D65CC"/>
    <w:rsid w:val="00233ABB"/>
    <w:rsid w:val="002B5A23"/>
    <w:rsid w:val="003F564D"/>
    <w:rsid w:val="00441738"/>
    <w:rsid w:val="0045385D"/>
    <w:rsid w:val="00464084"/>
    <w:rsid w:val="004A2337"/>
    <w:rsid w:val="00523D4F"/>
    <w:rsid w:val="005B28A8"/>
    <w:rsid w:val="005C0A7E"/>
    <w:rsid w:val="0060463E"/>
    <w:rsid w:val="006D517F"/>
    <w:rsid w:val="006E2E5F"/>
    <w:rsid w:val="00807256"/>
    <w:rsid w:val="00881036"/>
    <w:rsid w:val="008A002A"/>
    <w:rsid w:val="008D150A"/>
    <w:rsid w:val="00A370F1"/>
    <w:rsid w:val="00A377CF"/>
    <w:rsid w:val="00AA5622"/>
    <w:rsid w:val="00AC3E14"/>
    <w:rsid w:val="00AF6659"/>
    <w:rsid w:val="00B2512C"/>
    <w:rsid w:val="00B610A2"/>
    <w:rsid w:val="00C44E30"/>
    <w:rsid w:val="00CC1DB8"/>
    <w:rsid w:val="00D42E9B"/>
    <w:rsid w:val="00E57FDD"/>
    <w:rsid w:val="00EA1124"/>
    <w:rsid w:val="00EB22F8"/>
    <w:rsid w:val="00EE0C0B"/>
    <w:rsid w:val="00F6193B"/>
    <w:rsid w:val="00F8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6659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665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F665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6659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66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66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1282-9590-4531-B077-951ADF54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3213</Words>
  <Characters>17352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22</cp:revision>
  <dcterms:created xsi:type="dcterms:W3CDTF">2012-11-08T16:01:00Z</dcterms:created>
  <dcterms:modified xsi:type="dcterms:W3CDTF">2012-11-09T06:08:00Z</dcterms:modified>
</cp:coreProperties>
</file>