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A7" w:rsidRPr="00DA04E0" w:rsidRDefault="005402A7" w:rsidP="005402A7">
      <w:pPr>
        <w:pStyle w:val="Heading2"/>
      </w:pPr>
      <w:bookmarkStart w:id="0" w:name="_Toc77667333"/>
      <w:r w:rsidRPr="00DA04E0">
        <w:t>Global Information Internship Program Constitution</w:t>
      </w:r>
      <w:bookmarkEnd w:id="0"/>
    </w:p>
    <w:p w:rsidR="005402A7" w:rsidRPr="00DA04E0" w:rsidRDefault="005402A7" w:rsidP="005402A7">
      <w:pPr>
        <w:rPr>
          <w:rFonts w:ascii="Lucida Grande" w:hAnsi="Lucida Grande"/>
          <w:color w:val="000000"/>
          <w:sz w:val="26"/>
        </w:rPr>
      </w:pPr>
    </w:p>
    <w:p w:rsidR="005402A7" w:rsidRPr="00095B52" w:rsidRDefault="005402A7" w:rsidP="005402A7">
      <w:pPr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  <w:proofErr w:type="gramStart"/>
      <w:r w:rsidRPr="00095B52">
        <w:rPr>
          <w:rFonts w:ascii="Georgia" w:hAnsi="Georgia"/>
          <w:color w:val="000000"/>
          <w:sz w:val="24"/>
        </w:rPr>
        <w:t>Article.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I. The Director</w:t>
      </w: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numPr>
          <w:ilvl w:val="0"/>
          <w:numId w:val="1"/>
        </w:num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Section. I. </w:t>
      </w:r>
      <w:proofErr w:type="gramStart"/>
      <w:r w:rsidRPr="00095B52">
        <w:rPr>
          <w:rFonts w:ascii="Georgia" w:hAnsi="Georgia"/>
          <w:color w:val="000000"/>
          <w:sz w:val="24"/>
        </w:rPr>
        <w:t>The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Director acts as primary representative of the Global Information Internship Program.</w:t>
      </w: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numPr>
          <w:ilvl w:val="0"/>
          <w:numId w:val="1"/>
        </w:num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Section. II. The Director must be a faculty member of University of California Santa Cruz and be affiliated with Center for Global, International, and Regional Studies</w:t>
      </w: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numPr>
          <w:ilvl w:val="0"/>
          <w:numId w:val="1"/>
        </w:num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Section. III. </w:t>
      </w:r>
      <w:proofErr w:type="gramStart"/>
      <w:r w:rsidRPr="00095B52">
        <w:rPr>
          <w:rFonts w:ascii="Georgia" w:hAnsi="Georgia"/>
          <w:color w:val="000000"/>
          <w:sz w:val="24"/>
        </w:rPr>
        <w:t>The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Director has the authority concerning instruction, staff, fellows and students.</w:t>
      </w: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  <w:proofErr w:type="gramStart"/>
      <w:r w:rsidRPr="00095B52">
        <w:rPr>
          <w:rFonts w:ascii="Georgia" w:hAnsi="Georgia"/>
          <w:color w:val="000000"/>
          <w:sz w:val="24"/>
        </w:rPr>
        <w:t>Article.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II. The Associate Director</w:t>
      </w: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numPr>
          <w:ilvl w:val="0"/>
          <w:numId w:val="2"/>
        </w:num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Section. I. The Associate Director may act as a representative of the Global Information Internship Program</w:t>
      </w: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numPr>
          <w:ilvl w:val="0"/>
          <w:numId w:val="2"/>
        </w:num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Section. II. </w:t>
      </w:r>
      <w:proofErr w:type="gramStart"/>
      <w:r w:rsidRPr="00095B52">
        <w:rPr>
          <w:rFonts w:ascii="Georgia" w:hAnsi="Georgia"/>
          <w:color w:val="000000"/>
          <w:sz w:val="24"/>
        </w:rPr>
        <w:t>The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Associate Director will report to the Director and consult with the fellows on programs, instruction, partnerships and planning.</w:t>
      </w: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  <w:proofErr w:type="gramStart"/>
      <w:r w:rsidRPr="00095B52">
        <w:rPr>
          <w:rFonts w:ascii="Georgia" w:hAnsi="Georgia"/>
          <w:color w:val="000000"/>
          <w:sz w:val="24"/>
        </w:rPr>
        <w:t>Article.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III. The Fellows Coordinator</w:t>
      </w: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numPr>
          <w:ilvl w:val="0"/>
          <w:numId w:val="3"/>
        </w:num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Section. I. </w:t>
      </w:r>
      <w:proofErr w:type="gramStart"/>
      <w:r w:rsidRPr="00095B52">
        <w:rPr>
          <w:rFonts w:ascii="Georgia" w:hAnsi="Georgia"/>
          <w:color w:val="000000"/>
          <w:sz w:val="24"/>
        </w:rPr>
        <w:t>The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Fellows Coordinator acts as intermediary between the Fellows and the Directors.</w:t>
      </w: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numPr>
          <w:ilvl w:val="0"/>
          <w:numId w:val="3"/>
        </w:num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Section. II. It is the responsibility of the Fellows Coordinator to train new Fellows in their first quarter.</w:t>
      </w: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numPr>
          <w:ilvl w:val="0"/>
          <w:numId w:val="3"/>
        </w:num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Section. III. </w:t>
      </w:r>
      <w:proofErr w:type="gramStart"/>
      <w:r w:rsidRPr="00095B52">
        <w:rPr>
          <w:rFonts w:ascii="Georgia" w:hAnsi="Georgia"/>
          <w:color w:val="000000"/>
          <w:sz w:val="24"/>
        </w:rPr>
        <w:t>The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Fellows Coordinator has the power to decide timeframes for new fellow applicants.</w:t>
      </w: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numPr>
          <w:ilvl w:val="0"/>
          <w:numId w:val="3"/>
        </w:num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Section. IV. </w:t>
      </w:r>
      <w:proofErr w:type="gramStart"/>
      <w:r w:rsidRPr="00095B52">
        <w:rPr>
          <w:rFonts w:ascii="Georgia" w:hAnsi="Georgia"/>
          <w:color w:val="000000"/>
          <w:sz w:val="24"/>
        </w:rPr>
        <w:t>The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Fellows Coordinator is responsible for general administration work and managing fellows tasks; therefore the Fellows Coordinator has the power to allocate specific smaller tasks to Fellows.</w:t>
      </w: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  <w:proofErr w:type="gramStart"/>
      <w:r w:rsidRPr="00095B52">
        <w:rPr>
          <w:rFonts w:ascii="Georgia" w:hAnsi="Georgia"/>
          <w:color w:val="000000"/>
          <w:sz w:val="24"/>
        </w:rPr>
        <w:t>Article.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IV. The Fellows</w:t>
      </w: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numPr>
          <w:ilvl w:val="0"/>
          <w:numId w:val="4"/>
        </w:num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Section. I. </w:t>
      </w:r>
      <w:proofErr w:type="gramStart"/>
      <w:r w:rsidRPr="00095B52">
        <w:rPr>
          <w:rFonts w:ascii="Georgia" w:hAnsi="Georgia"/>
          <w:color w:val="000000"/>
          <w:sz w:val="24"/>
        </w:rPr>
        <w:t>The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Fellows are responsible for project development.</w:t>
      </w: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numPr>
          <w:ilvl w:val="0"/>
          <w:numId w:val="4"/>
        </w:num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Section. II. Fellows have the authority to decide democratically by a two thirds majority which individuals will be fellows.</w:t>
      </w: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numPr>
          <w:ilvl w:val="0"/>
          <w:numId w:val="4"/>
        </w:num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lastRenderedPageBreak/>
        <w:t>Section. III. Fellows will have priority for GIIP internships, grants, opportunities and teaching positions over non-Fellows.</w:t>
      </w: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numPr>
          <w:ilvl w:val="0"/>
          <w:numId w:val="4"/>
        </w:num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>Section. IV. GIIP fellows will mentor students in the GIIP program.</w:t>
      </w: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  <w:proofErr w:type="gramStart"/>
      <w:r w:rsidRPr="00095B52">
        <w:rPr>
          <w:rFonts w:ascii="Georgia" w:hAnsi="Georgia"/>
          <w:color w:val="000000"/>
          <w:sz w:val="24"/>
        </w:rPr>
        <w:t>Article.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V. Amendments</w:t>
      </w:r>
    </w:p>
    <w:p w:rsidR="005402A7" w:rsidRPr="00095B52" w:rsidRDefault="005402A7" w:rsidP="005402A7">
      <w:pPr>
        <w:ind w:left="-72"/>
        <w:rPr>
          <w:rFonts w:ascii="Georgia" w:hAnsi="Georgia"/>
          <w:color w:val="000000"/>
          <w:sz w:val="24"/>
        </w:rPr>
      </w:pPr>
    </w:p>
    <w:p w:rsidR="005402A7" w:rsidRPr="00095B52" w:rsidRDefault="005402A7" w:rsidP="005402A7">
      <w:pPr>
        <w:numPr>
          <w:ilvl w:val="0"/>
          <w:numId w:val="5"/>
        </w:numPr>
        <w:rPr>
          <w:rFonts w:ascii="Georgia" w:hAnsi="Georgia"/>
          <w:color w:val="000000"/>
          <w:sz w:val="24"/>
        </w:rPr>
      </w:pPr>
      <w:r w:rsidRPr="00095B52">
        <w:rPr>
          <w:rFonts w:ascii="Georgia" w:hAnsi="Georgia"/>
          <w:color w:val="000000"/>
          <w:sz w:val="24"/>
        </w:rPr>
        <w:t xml:space="preserve">Section. </w:t>
      </w:r>
      <w:proofErr w:type="gramStart"/>
      <w:r w:rsidRPr="00095B52">
        <w:rPr>
          <w:rFonts w:ascii="Georgia" w:hAnsi="Georgia"/>
          <w:color w:val="000000"/>
          <w:sz w:val="24"/>
        </w:rPr>
        <w:t>I .</w:t>
      </w:r>
      <w:proofErr w:type="gramEnd"/>
      <w:r w:rsidRPr="00095B52">
        <w:rPr>
          <w:rFonts w:ascii="Georgia" w:hAnsi="Georgia"/>
          <w:color w:val="000000"/>
          <w:sz w:val="24"/>
        </w:rPr>
        <w:t xml:space="preserve"> Amendments to the Global Information Internship Program Constitution will be considered during the Fellows retreat.</w:t>
      </w:r>
    </w:p>
    <w:sectPr w:rsidR="005402A7" w:rsidRPr="00095B52" w:rsidSect="00EE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5E6"/>
    <w:multiLevelType w:val="hybridMultilevel"/>
    <w:tmpl w:val="8FFE9256"/>
    <w:lvl w:ilvl="0" w:tplc="00010409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25E73AC6"/>
    <w:multiLevelType w:val="hybridMultilevel"/>
    <w:tmpl w:val="FF8AE7F4"/>
    <w:lvl w:ilvl="0" w:tplc="00010409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2C7E0FB5"/>
    <w:multiLevelType w:val="hybridMultilevel"/>
    <w:tmpl w:val="7674D490"/>
    <w:lvl w:ilvl="0" w:tplc="00010409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40F24849"/>
    <w:multiLevelType w:val="hybridMultilevel"/>
    <w:tmpl w:val="AAEA4364"/>
    <w:lvl w:ilvl="0" w:tplc="00010409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717D23A5"/>
    <w:multiLevelType w:val="hybridMultilevel"/>
    <w:tmpl w:val="5C34A026"/>
    <w:lvl w:ilvl="0" w:tplc="00010409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 w:grammar="clean"/>
  <w:defaultTabStop w:val="720"/>
  <w:characterSpacingControl w:val="doNotCompress"/>
  <w:compat/>
  <w:rsids>
    <w:rsidRoot w:val="005402A7"/>
    <w:rsid w:val="005402A7"/>
    <w:rsid w:val="00EE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A7"/>
    <w:pPr>
      <w:spacing w:after="0" w:line="240" w:lineRule="auto"/>
      <w:ind w:left="1080"/>
    </w:pPr>
    <w:rPr>
      <w:rFonts w:ascii="Tahoma" w:eastAsia="Times New Roman" w:hAnsi="Tahom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402A7"/>
    <w:pPr>
      <w:keepNext/>
      <w:keepLines/>
      <w:spacing w:before="140" w:line="220" w:lineRule="atLeast"/>
      <w:ind w:left="0"/>
      <w:outlineLvl w:val="1"/>
    </w:pPr>
    <w:rPr>
      <w:rFonts w:ascii="Georgia" w:hAnsi="Georgia"/>
      <w:b/>
      <w:spacing w:val="-4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02A7"/>
    <w:rPr>
      <w:rFonts w:ascii="Georgia" w:eastAsia="Times New Roman" w:hAnsi="Georgia" w:cs="Times New Roman"/>
      <w:b/>
      <w:spacing w:val="-4"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40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02A7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Fakhreddine</dc:creator>
  <cp:keywords/>
  <dc:description/>
  <cp:lastModifiedBy>Alex Fakhreddine</cp:lastModifiedBy>
  <cp:revision>1</cp:revision>
  <dcterms:created xsi:type="dcterms:W3CDTF">2010-02-17T06:49:00Z</dcterms:created>
  <dcterms:modified xsi:type="dcterms:W3CDTF">2010-02-17T06:50:00Z</dcterms:modified>
</cp:coreProperties>
</file>