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BA" w:rsidRDefault="005F20BA">
      <w:pPr>
        <w:rPr>
          <w:rFonts w:ascii="Helvetica" w:hAnsi="Helvetica" w:cs="Helvetica"/>
          <w:sz w:val="36"/>
          <w:szCs w:val="36"/>
        </w:rPr>
      </w:pPr>
    </w:p>
    <w:p w:rsidR="005F20BA" w:rsidRPr="00D24A37" w:rsidRDefault="00494090" w:rsidP="00750258">
      <w:pPr>
        <w:spacing w:line="360" w:lineRule="auto"/>
        <w:jc w:val="right"/>
        <w:rPr>
          <w:rFonts w:ascii="Helvetica" w:hAnsi="Helvetica" w:cs="Helvetica"/>
          <w:b/>
          <w:sz w:val="36"/>
          <w:szCs w:val="36"/>
        </w:rPr>
      </w:pPr>
      <w:r w:rsidRPr="00D24A37">
        <w:rPr>
          <w:rFonts w:ascii="Helvetica" w:hAnsi="Helvetica" w:cs="Helvetica"/>
          <w:b/>
          <w:sz w:val="36"/>
          <w:szCs w:val="36"/>
        </w:rPr>
        <w:t>Uma breve análise da afirmação de Monique Wittig “as lésbicas não são mulheres”</w:t>
      </w:r>
    </w:p>
    <w:p w:rsidR="00750258" w:rsidRPr="00536892" w:rsidRDefault="00750258" w:rsidP="00750258">
      <w:pPr>
        <w:spacing w:line="360" w:lineRule="auto"/>
        <w:jc w:val="right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De </w:t>
      </w:r>
      <w:r w:rsidRPr="00750258">
        <w:rPr>
          <w:rFonts w:ascii="Helvetica" w:hAnsi="Helvetica" w:cs="Helvetica"/>
          <w:sz w:val="36"/>
          <w:szCs w:val="36"/>
        </w:rPr>
        <w:t xml:space="preserve">Zhu </w:t>
      </w:r>
      <w:proofErr w:type="spellStart"/>
      <w:r w:rsidRPr="00750258">
        <w:rPr>
          <w:rFonts w:ascii="Helvetica" w:hAnsi="Helvetica" w:cs="Helvetica"/>
          <w:sz w:val="36"/>
          <w:szCs w:val="36"/>
        </w:rPr>
        <w:t>Wenqian</w:t>
      </w:r>
      <w:proofErr w:type="spellEnd"/>
      <w:r w:rsidRPr="00750258">
        <w:rPr>
          <w:rFonts w:ascii="Helvetica" w:hAnsi="Helvetica" w:cs="Helvetica"/>
          <w:sz w:val="36"/>
          <w:szCs w:val="36"/>
        </w:rPr>
        <w:t xml:space="preserve"> </w:t>
      </w:r>
      <w:proofErr w:type="spellStart"/>
      <w:r w:rsidRPr="00750258">
        <w:rPr>
          <w:rFonts w:ascii="Helvetica" w:hAnsi="Helvetica" w:cs="Helvetica"/>
          <w:sz w:val="36"/>
          <w:szCs w:val="36"/>
        </w:rPr>
        <w:t>Amber</w:t>
      </w:r>
      <w:proofErr w:type="spellEnd"/>
    </w:p>
    <w:p w:rsidR="00494090" w:rsidRDefault="00494090" w:rsidP="005F20BA">
      <w:pPr>
        <w:spacing w:line="360" w:lineRule="auto"/>
        <w:jc w:val="both"/>
        <w:rPr>
          <w:rFonts w:ascii="Helvetica" w:hAnsi="Helvetica" w:cs="Helvetica"/>
        </w:rPr>
      </w:pPr>
    </w:p>
    <w:p w:rsidR="00494090" w:rsidRDefault="00494090" w:rsidP="005F20BA">
      <w:pPr>
        <w:spacing w:line="360" w:lineRule="auto"/>
        <w:jc w:val="both"/>
        <w:rPr>
          <w:rFonts w:ascii="Helvetica" w:hAnsi="Helvetica" w:cs="Helvetica"/>
        </w:rPr>
      </w:pPr>
    </w:p>
    <w:p w:rsidR="005F20BA" w:rsidRDefault="00494090" w:rsidP="00930A07">
      <w:pPr>
        <w:spacing w:line="360" w:lineRule="auto"/>
        <w:ind w:firstLine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 segunda ond</w:t>
      </w:r>
      <w:r w:rsidR="00D104B6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 xml:space="preserve"> feminista de 1960 e de 1970 foi caracterizada com a ideia de</w:t>
      </w:r>
      <w:r w:rsidR="008204E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que “o pessoal é político” e da consciência d</w:t>
      </w:r>
      <w:r w:rsidR="002908E3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 xml:space="preserve"> reconhecimento do que costumava ser considerado como “natural” sobre as mulheres, ser ideológico (Hollows,4). Um conceito importante desta onda foi o argumento de Simone de Beauvoir que “não se nasce mulher, tornar-se”, o que revela a definição da categoria “mulher”</w:t>
      </w:r>
      <w:r w:rsidR="006D3F4C">
        <w:rPr>
          <w:rFonts w:ascii="Helvetica" w:hAnsi="Helvetica" w:cs="Helvetica"/>
        </w:rPr>
        <w:t xml:space="preserve"> como uma formação social determinada pela ideologia patriarcal (301). Em 1980, quando o movimento de liberação das lésbicas e gays se desenvolveu, o discurso inteiro da heterossexualidade e do consagrado sistema gênero/sexo, conforme o qual há somente dois gêneros e um gênero é invariante e determinado pel</w:t>
      </w:r>
      <w:r w:rsidR="002908E3">
        <w:rPr>
          <w:rFonts w:ascii="Helvetica" w:hAnsi="Helvetica" w:cs="Helvetica"/>
        </w:rPr>
        <w:t>a genitália, são ainda mais invalidados</w:t>
      </w:r>
      <w:r w:rsidR="006D3F4C">
        <w:rPr>
          <w:rFonts w:ascii="Helvetica" w:hAnsi="Helvetica" w:cs="Helvetica"/>
        </w:rPr>
        <w:t xml:space="preserve"> pelo antagonismo das lésbicas feministas radicais contra a constituição social das “mulheres” como um aparente grupo natural.</w:t>
      </w:r>
    </w:p>
    <w:p w:rsidR="006D3F4C" w:rsidRDefault="001F4AAA" w:rsidP="00930A07">
      <w:pPr>
        <w:spacing w:line="360" w:lineRule="auto"/>
        <w:ind w:firstLine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Monique Wittig, um</w:t>
      </w:r>
      <w:r w:rsidR="00CB0192">
        <w:rPr>
          <w:rFonts w:ascii="Helvetica" w:hAnsi="Helvetica" w:cs="Helvetica"/>
        </w:rPr>
        <w:t>a das lésbicas feministas, vai além,</w:t>
      </w:r>
      <w:r>
        <w:rPr>
          <w:rFonts w:ascii="Helvetica" w:hAnsi="Helvetica" w:cs="Helvetica"/>
        </w:rPr>
        <w:t xml:space="preserve"> ao argumentar que “as lésbicas não são mulheres</w:t>
      </w:r>
      <w:r w:rsidR="00930A07">
        <w:rPr>
          <w:rFonts w:ascii="Helvetica" w:hAnsi="Helvetica" w:cs="Helvetica"/>
        </w:rPr>
        <w:t>” (</w:t>
      </w:r>
      <w:r w:rsidR="0011445C">
        <w:rPr>
          <w:rFonts w:ascii="Helvetica" w:hAnsi="Helvetica" w:cs="Helvetica"/>
        </w:rPr>
        <w:t xml:space="preserve">The </w:t>
      </w:r>
      <w:proofErr w:type="spellStart"/>
      <w:r w:rsidR="0011445C">
        <w:rPr>
          <w:rFonts w:ascii="Helvetica" w:hAnsi="Helvetica" w:cs="Helvetica"/>
        </w:rPr>
        <w:t>Straight</w:t>
      </w:r>
      <w:proofErr w:type="spellEnd"/>
      <w:r w:rsidR="0011445C">
        <w:rPr>
          <w:rFonts w:ascii="Helvetica" w:hAnsi="Helvetica" w:cs="Helvetica"/>
        </w:rPr>
        <w:t xml:space="preserve"> </w:t>
      </w:r>
      <w:proofErr w:type="spellStart"/>
      <w:r w:rsidR="0011445C">
        <w:rPr>
          <w:rFonts w:ascii="Helvetica" w:hAnsi="Helvetica" w:cs="Helvetica"/>
        </w:rPr>
        <w:t>Mind</w:t>
      </w:r>
      <w:proofErr w:type="spellEnd"/>
      <w:r w:rsidR="0011445C">
        <w:rPr>
          <w:rFonts w:ascii="Helvetica" w:hAnsi="Helvetica" w:cs="Helvetica"/>
        </w:rPr>
        <w:t>, 32), que não é o único confronto com a ideologia patriarcal, mas também, derruba o “</w:t>
      </w:r>
      <w:proofErr w:type="spellStart"/>
      <w:r w:rsidR="0011445C">
        <w:rPr>
          <w:rFonts w:ascii="Helvetica" w:hAnsi="Helvetica" w:cs="Helvetica"/>
        </w:rPr>
        <w:t>the</w:t>
      </w:r>
      <w:proofErr w:type="spellEnd"/>
      <w:r w:rsidR="0011445C">
        <w:rPr>
          <w:rFonts w:ascii="Helvetica" w:hAnsi="Helvetica" w:cs="Helvetica"/>
        </w:rPr>
        <w:t xml:space="preserve"> </w:t>
      </w:r>
      <w:proofErr w:type="spellStart"/>
      <w:r w:rsidR="0011445C">
        <w:rPr>
          <w:rFonts w:ascii="Helvetica" w:hAnsi="Helvetica" w:cs="Helvetica"/>
        </w:rPr>
        <w:t>straight</w:t>
      </w:r>
      <w:proofErr w:type="spellEnd"/>
      <w:r w:rsidR="0011445C">
        <w:rPr>
          <w:rFonts w:ascii="Helvetica" w:hAnsi="Helvetica" w:cs="Helvetica"/>
        </w:rPr>
        <w:t xml:space="preserve"> </w:t>
      </w:r>
      <w:proofErr w:type="spellStart"/>
      <w:r w:rsidR="0011445C">
        <w:rPr>
          <w:rFonts w:ascii="Helvetica" w:hAnsi="Helvetica" w:cs="Helvetica"/>
        </w:rPr>
        <w:t>mind</w:t>
      </w:r>
      <w:proofErr w:type="spellEnd"/>
      <w:r w:rsidR="0011445C">
        <w:rPr>
          <w:rFonts w:ascii="Helvetica" w:hAnsi="Helvetica" w:cs="Helvetica"/>
        </w:rPr>
        <w:t xml:space="preserve">”, o tipo de mentalidade reforçadora das raízes profundas do sistema heterossexual. Para Wittig, a suposta pré-disposição biológica na diferenciação de “homens” e “mulheres”, </w:t>
      </w:r>
      <w:r w:rsidR="00CB0192">
        <w:rPr>
          <w:rFonts w:ascii="Helvetica" w:hAnsi="Helvetica" w:cs="Helvetica"/>
        </w:rPr>
        <w:lastRenderedPageBreak/>
        <w:t>funcionam como uma má</w:t>
      </w:r>
      <w:r w:rsidR="0011445C">
        <w:rPr>
          <w:rFonts w:ascii="Helvetica" w:hAnsi="Helvetica" w:cs="Helvetica"/>
        </w:rPr>
        <w:t>scara</w:t>
      </w:r>
      <w:r w:rsidR="00A06CDC">
        <w:rPr>
          <w:rFonts w:ascii="Helvetica" w:hAnsi="Helvetica" w:cs="Helvetica"/>
        </w:rPr>
        <w:t xml:space="preserve"> </w:t>
      </w:r>
      <w:r w:rsidR="0011445C">
        <w:rPr>
          <w:rFonts w:ascii="Helvetica" w:hAnsi="Helvetica" w:cs="Helvetica"/>
        </w:rPr>
        <w:t>para esconder e racionalizar a aprovação implícita do relacionamento social obrigatório dos homens sobre as mulheres, que ela chama de “contrato heterossexual</w:t>
      </w:r>
      <w:r w:rsidR="00A06CDC">
        <w:rPr>
          <w:rFonts w:ascii="Helvetica" w:hAnsi="Helvetica" w:cs="Helvetica"/>
        </w:rPr>
        <w:t>” (</w:t>
      </w:r>
      <w:r w:rsidR="0011445C">
        <w:rPr>
          <w:rFonts w:ascii="Helvetica" w:hAnsi="Helvetica" w:cs="Helvetica"/>
        </w:rPr>
        <w:t xml:space="preserve">The </w:t>
      </w:r>
      <w:proofErr w:type="spellStart"/>
      <w:r w:rsidR="0011445C">
        <w:rPr>
          <w:rFonts w:ascii="Helvetica" w:hAnsi="Helvetica" w:cs="Helvetica"/>
        </w:rPr>
        <w:t>Straight</w:t>
      </w:r>
      <w:proofErr w:type="spellEnd"/>
      <w:r w:rsidR="0011445C">
        <w:rPr>
          <w:rFonts w:ascii="Helvetica" w:hAnsi="Helvetica" w:cs="Helvetica"/>
        </w:rPr>
        <w:t xml:space="preserve"> </w:t>
      </w:r>
      <w:proofErr w:type="spellStart"/>
      <w:r w:rsidR="0011445C">
        <w:rPr>
          <w:rFonts w:ascii="Helvetica" w:hAnsi="Helvetica" w:cs="Helvetica"/>
        </w:rPr>
        <w:t>Mind</w:t>
      </w:r>
      <w:proofErr w:type="spellEnd"/>
      <w:r w:rsidR="0011445C">
        <w:rPr>
          <w:rFonts w:ascii="Helvetica" w:hAnsi="Helvetica" w:cs="Helvetica"/>
        </w:rPr>
        <w:t>, 32).</w:t>
      </w:r>
      <w:r w:rsidR="00B15DC2">
        <w:rPr>
          <w:rFonts w:ascii="Helvetica" w:hAnsi="Helvetica" w:cs="Helvetica"/>
        </w:rPr>
        <w:t xml:space="preserve"> Na verdade, sua afirmação radical que “as lésbicas não são mulheres” contem três c</w:t>
      </w:r>
      <w:r w:rsidR="00CB0192">
        <w:rPr>
          <w:rFonts w:ascii="Helvetica" w:hAnsi="Helvetica" w:cs="Helvetica"/>
        </w:rPr>
        <w:t>amadas de implicações.  Primeiro</w:t>
      </w:r>
      <w:r w:rsidR="00B15DC2">
        <w:rPr>
          <w:rFonts w:ascii="Helvetica" w:hAnsi="Helvetica" w:cs="Helvetica"/>
        </w:rPr>
        <w:t>, através do testemunho de lésbicas, o argumento de Beauvoir é reconhecid</w:t>
      </w:r>
      <w:r w:rsidR="00E36FF9">
        <w:rPr>
          <w:rFonts w:ascii="Helvetica" w:hAnsi="Helvetica" w:cs="Helvetica"/>
        </w:rPr>
        <w:t xml:space="preserve">o que a categoria de “mulheres” é socialmente construída. Segundo, transcende o argumento, que declara a </w:t>
      </w:r>
      <w:proofErr w:type="spellStart"/>
      <w:r w:rsidR="00E36FF9">
        <w:rPr>
          <w:rFonts w:ascii="Helvetica" w:hAnsi="Helvetica" w:cs="Helvetica"/>
        </w:rPr>
        <w:t>infirmeza</w:t>
      </w:r>
      <w:proofErr w:type="spellEnd"/>
      <w:r w:rsidR="00E36FF9">
        <w:rPr>
          <w:rFonts w:ascii="Helvetica" w:hAnsi="Helvetica" w:cs="Helvetica"/>
        </w:rPr>
        <w:t xml:space="preserve"> e instabilidade das identidades sexuais/gênero das lésbicas, estendendo o campo de batalha à norma heterossexual de distinção entre “homens” e “mulheres”. Terceiro, nega-se completamente o discurso heterossexual, esforçando-se para a abolição das categorias de gênero e a liberação individual das expressões de gênero. </w:t>
      </w:r>
    </w:p>
    <w:p w:rsidR="007B6A5F" w:rsidRDefault="007B6A5F" w:rsidP="00930A07">
      <w:pPr>
        <w:spacing w:line="360" w:lineRule="auto"/>
        <w:ind w:firstLine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Comparada com as feministas heterossexuais, as lésbicas estão, sem dúvida, marginalizadas pelo patriarcado e heterossexismo. O gesto radical da afirmação de Wittig, manifesta que o discurso da heterossexualidade é universal e inevitável</w:t>
      </w:r>
      <w:r w:rsidR="00FE2D82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que somente uma rebelião à terremoto possa sacudir sua sólida fundação. </w:t>
      </w:r>
      <w:r w:rsidR="00E61E18">
        <w:rPr>
          <w:rFonts w:ascii="Helvetica" w:hAnsi="Helvetica" w:cs="Helvetica"/>
        </w:rPr>
        <w:t xml:space="preserve"> Como Wittig descreve, o </w:t>
      </w:r>
      <w:proofErr w:type="spellStart"/>
      <w:r w:rsidR="00E61E18">
        <w:rPr>
          <w:rFonts w:ascii="Helvetica" w:hAnsi="Helvetica" w:cs="Helvetica"/>
        </w:rPr>
        <w:t>straigh</w:t>
      </w:r>
      <w:r w:rsidR="00750258">
        <w:rPr>
          <w:rFonts w:ascii="Helvetica" w:hAnsi="Helvetica" w:cs="Helvetica"/>
        </w:rPr>
        <w:t>t</w:t>
      </w:r>
      <w:proofErr w:type="spellEnd"/>
      <w:r w:rsidR="00E61E18">
        <w:rPr>
          <w:rFonts w:ascii="Helvetica" w:hAnsi="Helvetica" w:cs="Helvetica"/>
        </w:rPr>
        <w:t xml:space="preserve"> </w:t>
      </w:r>
      <w:proofErr w:type="spellStart"/>
      <w:r w:rsidR="00E61E18">
        <w:rPr>
          <w:rFonts w:ascii="Helvetica" w:hAnsi="Helvetica" w:cs="Helvetica"/>
        </w:rPr>
        <w:t>mind</w:t>
      </w:r>
      <w:proofErr w:type="spellEnd"/>
      <w:r w:rsidR="00E61E18">
        <w:rPr>
          <w:rFonts w:ascii="Helvetica" w:hAnsi="Helvetica" w:cs="Helvetica"/>
        </w:rPr>
        <w:t xml:space="preserve">, desenvolve uma interpretação totalizante da história, </w:t>
      </w:r>
      <w:r w:rsidR="00DC3326">
        <w:rPr>
          <w:rFonts w:ascii="Helvetica" w:hAnsi="Helvetica" w:cs="Helvetica"/>
        </w:rPr>
        <w:t xml:space="preserve">da </w:t>
      </w:r>
      <w:r w:rsidR="00E61E18">
        <w:rPr>
          <w:rFonts w:ascii="Helvetica" w:hAnsi="Helvetica" w:cs="Helvetica"/>
        </w:rPr>
        <w:t>realidade social, cultura e todos os outros fenômenos subjetivos, que tece</w:t>
      </w:r>
      <w:r w:rsidR="00DC3326">
        <w:rPr>
          <w:rFonts w:ascii="Helvetica" w:hAnsi="Helvetica" w:cs="Helvetica"/>
        </w:rPr>
        <w:t>m</w:t>
      </w:r>
      <w:r w:rsidR="00E61E18">
        <w:rPr>
          <w:rFonts w:ascii="Helvetica" w:hAnsi="Helvetica" w:cs="Helvetica"/>
        </w:rPr>
        <w:t xml:space="preserve"> uma rede de bloqueio da “ordem simbólica” através da linguagem (The </w:t>
      </w:r>
      <w:proofErr w:type="spellStart"/>
      <w:r w:rsidR="00E61E18">
        <w:rPr>
          <w:rFonts w:ascii="Helvetica" w:hAnsi="Helvetica" w:cs="Helvetica"/>
        </w:rPr>
        <w:t>Straight</w:t>
      </w:r>
      <w:proofErr w:type="spellEnd"/>
      <w:r w:rsidR="00E61E18">
        <w:rPr>
          <w:rFonts w:ascii="Helvetica" w:hAnsi="Helvetica" w:cs="Helvetica"/>
        </w:rPr>
        <w:t xml:space="preserve"> </w:t>
      </w:r>
      <w:proofErr w:type="spellStart"/>
      <w:r w:rsidR="00E61E18">
        <w:rPr>
          <w:rFonts w:ascii="Helvetica" w:hAnsi="Helvetica" w:cs="Helvetica"/>
        </w:rPr>
        <w:t>Mind</w:t>
      </w:r>
      <w:proofErr w:type="spellEnd"/>
      <w:r w:rsidR="00E61E18">
        <w:rPr>
          <w:rFonts w:ascii="Helvetica" w:hAnsi="Helvetica" w:cs="Helvetica"/>
        </w:rPr>
        <w:t>, 23).  Esse discurso engendra, interpenetra em e reforça outro, levando a impossibilidade para as lésbicas e homens gays se comunicarem na sociedade heterossexual “</w:t>
      </w:r>
      <w:r w:rsidR="00E61E18" w:rsidRPr="00E61E18">
        <w:rPr>
          <w:rFonts w:ascii="Helvetica" w:hAnsi="Helvetica" w:cs="Helvetica"/>
        </w:rPr>
        <w:t>a menos que falemos no</w:t>
      </w:r>
      <w:r w:rsidR="00E61E18">
        <w:rPr>
          <w:rFonts w:ascii="Helvetica" w:hAnsi="Helvetica" w:cs="Helvetica"/>
        </w:rPr>
        <w:t xml:space="preserve">s termos (heterossexuais) deles” (Wittig, The </w:t>
      </w:r>
      <w:proofErr w:type="spellStart"/>
      <w:r w:rsidR="00E61E18">
        <w:rPr>
          <w:rFonts w:ascii="Helvetica" w:hAnsi="Helvetica" w:cs="Helvetica"/>
        </w:rPr>
        <w:t>Straight</w:t>
      </w:r>
      <w:proofErr w:type="spellEnd"/>
      <w:r w:rsidR="00E61E18">
        <w:rPr>
          <w:rFonts w:ascii="Helvetica" w:hAnsi="Helvetica" w:cs="Helvetica"/>
        </w:rPr>
        <w:t xml:space="preserve"> </w:t>
      </w:r>
      <w:proofErr w:type="spellStart"/>
      <w:r w:rsidR="00E61E18">
        <w:rPr>
          <w:rFonts w:ascii="Helvetica" w:hAnsi="Helvetica" w:cs="Helvetica"/>
        </w:rPr>
        <w:t>Mind</w:t>
      </w:r>
      <w:proofErr w:type="spellEnd"/>
      <w:r w:rsidR="00E61E18">
        <w:rPr>
          <w:rFonts w:ascii="Helvetica" w:hAnsi="Helvetica" w:cs="Helvetica"/>
        </w:rPr>
        <w:t>, 25). Com o estigma de</w:t>
      </w:r>
      <w:r w:rsidR="004A129A">
        <w:rPr>
          <w:rFonts w:ascii="Helvetica" w:hAnsi="Helvetica" w:cs="Helvetica"/>
        </w:rPr>
        <w:t xml:space="preserve"> </w:t>
      </w:r>
      <w:r w:rsidR="00E61E18">
        <w:rPr>
          <w:rFonts w:ascii="Helvetica" w:hAnsi="Helvetica" w:cs="Helvetica"/>
        </w:rPr>
        <w:t xml:space="preserve">anormalidade e aberração, as lésbicas caem </w:t>
      </w:r>
      <w:r w:rsidR="004A129A">
        <w:rPr>
          <w:rFonts w:ascii="Helvetica" w:hAnsi="Helvetica" w:cs="Helvetica"/>
        </w:rPr>
        <w:t xml:space="preserve">em </w:t>
      </w:r>
      <w:r w:rsidR="00E61E18">
        <w:rPr>
          <w:rFonts w:ascii="Helvetica" w:hAnsi="Helvetica" w:cs="Helvetica"/>
        </w:rPr>
        <w:t>objetos da psicanálise, sendo tratadas como casos patológicos e diferenciadas do “normal”.</w:t>
      </w:r>
    </w:p>
    <w:p w:rsidR="00E61E18" w:rsidRDefault="004A4C60" w:rsidP="00930A07">
      <w:pPr>
        <w:spacing w:line="360" w:lineRule="auto"/>
        <w:ind w:firstLine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Além disso, as categorias heterossexuais de </w:t>
      </w:r>
      <w:r w:rsidR="00930A07">
        <w:rPr>
          <w:rFonts w:ascii="Helvetica" w:hAnsi="Helvetica" w:cs="Helvetica"/>
        </w:rPr>
        <w:t>sexo, submetem</w:t>
      </w:r>
      <w:r>
        <w:rPr>
          <w:rFonts w:ascii="Helvetica" w:hAnsi="Helvetica" w:cs="Helvetica"/>
        </w:rPr>
        <w:t xml:space="preserve"> as lésbicas a duplas acusações: de não s</w:t>
      </w:r>
      <w:r w:rsidR="003A61BE">
        <w:rPr>
          <w:rFonts w:ascii="Helvetica" w:hAnsi="Helvetica" w:cs="Helvetica"/>
        </w:rPr>
        <w:t>erem mulheres “reais” e não</w:t>
      </w:r>
      <w:r>
        <w:rPr>
          <w:rFonts w:ascii="Helvetica" w:hAnsi="Helvetica" w:cs="Helvetica"/>
        </w:rPr>
        <w:t xml:space="preserve"> ser</w:t>
      </w:r>
      <w:r w:rsidR="003A61BE">
        <w:rPr>
          <w:rFonts w:ascii="Helvetica" w:hAnsi="Helvetica" w:cs="Helvetica"/>
        </w:rPr>
        <w:t>em</w:t>
      </w:r>
      <w:r>
        <w:rPr>
          <w:rFonts w:ascii="Helvetica" w:hAnsi="Helvetica" w:cs="Helvetica"/>
        </w:rPr>
        <w:t xml:space="preserve"> homens. Com uma orientação sexual </w:t>
      </w:r>
      <w:r w:rsidR="00977164">
        <w:rPr>
          <w:rFonts w:ascii="Helvetica" w:hAnsi="Helvetica" w:cs="Helvetica"/>
        </w:rPr>
        <w:t xml:space="preserve">original </w:t>
      </w:r>
      <w:r>
        <w:rPr>
          <w:rFonts w:ascii="Helvetica" w:hAnsi="Helvetica" w:cs="Helvetica"/>
        </w:rPr>
        <w:t xml:space="preserve">e </w:t>
      </w:r>
      <w:r w:rsidR="00977164">
        <w:rPr>
          <w:rFonts w:ascii="Helvetica" w:hAnsi="Helvetica" w:cs="Helvetica"/>
        </w:rPr>
        <w:t xml:space="preserve">sem </w:t>
      </w:r>
      <w:r>
        <w:rPr>
          <w:rFonts w:ascii="Helvetica" w:hAnsi="Helvetica" w:cs="Helvetica"/>
        </w:rPr>
        <w:lastRenderedPageBreak/>
        <w:t xml:space="preserve">dependência de homens, as lésbicas representam uma grave ameaça </w:t>
      </w:r>
      <w:r w:rsidR="00F172C1">
        <w:rPr>
          <w:rFonts w:ascii="Helvetica" w:hAnsi="Helvetica" w:cs="Helvetica"/>
        </w:rPr>
        <w:t>à</w:t>
      </w:r>
      <w:r>
        <w:rPr>
          <w:rFonts w:ascii="Helvetica" w:hAnsi="Helvetica" w:cs="Helvetica"/>
        </w:rPr>
        <w:t xml:space="preserve"> afirmação do determinismo biológico e da autoridade masculina.</w:t>
      </w:r>
      <w:r w:rsidR="002322CA">
        <w:rPr>
          <w:rFonts w:ascii="Helvetica" w:hAnsi="Helvetica" w:cs="Helvetica"/>
        </w:rPr>
        <w:t xml:space="preserve"> Por isso, a fim de manter o controle dominante sobre as “mulheres”, o </w:t>
      </w:r>
      <w:proofErr w:type="spellStart"/>
      <w:r w:rsidR="002322CA">
        <w:rPr>
          <w:rFonts w:ascii="Helvetica" w:hAnsi="Helvetica" w:cs="Helvetica"/>
        </w:rPr>
        <w:t>straight</w:t>
      </w:r>
      <w:proofErr w:type="spellEnd"/>
      <w:r w:rsidR="00750258">
        <w:rPr>
          <w:rFonts w:ascii="Helvetica" w:hAnsi="Helvetica" w:cs="Helvetica"/>
        </w:rPr>
        <w:t xml:space="preserve"> </w:t>
      </w:r>
      <w:proofErr w:type="spellStart"/>
      <w:r w:rsidR="002322CA">
        <w:rPr>
          <w:rFonts w:ascii="Helvetica" w:hAnsi="Helvetica" w:cs="Helvetica"/>
        </w:rPr>
        <w:t>mind</w:t>
      </w:r>
      <w:proofErr w:type="spellEnd"/>
      <w:r w:rsidR="002322CA">
        <w:rPr>
          <w:rFonts w:ascii="Helvetica" w:hAnsi="Helvetica" w:cs="Helvetica"/>
        </w:rPr>
        <w:t xml:space="preserve"> </w:t>
      </w:r>
      <w:r w:rsidR="000139E4">
        <w:rPr>
          <w:rFonts w:ascii="Helvetica" w:hAnsi="Helvetica" w:cs="Helvetica"/>
        </w:rPr>
        <w:t>exclui</w:t>
      </w:r>
      <w:r w:rsidR="002322CA">
        <w:rPr>
          <w:rFonts w:ascii="Helvetica" w:hAnsi="Helvetica" w:cs="Helvetica"/>
        </w:rPr>
        <w:t xml:space="preserve"> as lésbicas da classe de “mulheres” que é caracterizada pelos traços de passividade, docilidade, e “virtude”</w:t>
      </w:r>
      <w:r w:rsidR="002322CA" w:rsidRPr="002322CA">
        <w:t xml:space="preserve"> </w:t>
      </w:r>
      <w:r w:rsidR="002322CA" w:rsidRPr="002322CA">
        <w:rPr>
          <w:rFonts w:ascii="Helvetica" w:hAnsi="Helvetica" w:cs="Helvetica"/>
        </w:rPr>
        <w:t>(Wittig, “</w:t>
      </w:r>
      <w:proofErr w:type="spellStart"/>
      <w:r w:rsidR="002322CA" w:rsidRPr="002322CA">
        <w:rPr>
          <w:rFonts w:ascii="Helvetica" w:hAnsi="Helvetica" w:cs="Helvetica"/>
        </w:rPr>
        <w:t>One</w:t>
      </w:r>
      <w:proofErr w:type="spellEnd"/>
      <w:r w:rsidR="002322CA" w:rsidRPr="002322CA">
        <w:rPr>
          <w:rFonts w:ascii="Helvetica" w:hAnsi="Helvetica" w:cs="Helvetica"/>
        </w:rPr>
        <w:t xml:space="preserve"> </w:t>
      </w:r>
      <w:proofErr w:type="spellStart"/>
      <w:r w:rsidR="002322CA" w:rsidRPr="002322CA">
        <w:rPr>
          <w:rFonts w:ascii="Helvetica" w:hAnsi="Helvetica" w:cs="Helvetica"/>
        </w:rPr>
        <w:t>Is</w:t>
      </w:r>
      <w:proofErr w:type="spellEnd"/>
      <w:r w:rsidR="002322CA" w:rsidRPr="002322CA">
        <w:rPr>
          <w:rFonts w:ascii="Helvetica" w:hAnsi="Helvetica" w:cs="Helvetica"/>
        </w:rPr>
        <w:t xml:space="preserve"> </w:t>
      </w:r>
      <w:proofErr w:type="spellStart"/>
      <w:r w:rsidR="002322CA" w:rsidRPr="002322CA">
        <w:rPr>
          <w:rFonts w:ascii="Helvetica" w:hAnsi="Helvetica" w:cs="Helvetica"/>
        </w:rPr>
        <w:t>Not</w:t>
      </w:r>
      <w:proofErr w:type="spellEnd"/>
      <w:r w:rsidR="002322CA" w:rsidRPr="002322CA">
        <w:rPr>
          <w:rFonts w:ascii="Helvetica" w:hAnsi="Helvetica" w:cs="Helvetica"/>
        </w:rPr>
        <w:t xml:space="preserve"> Born a</w:t>
      </w:r>
      <w:r w:rsidR="002322CA">
        <w:rPr>
          <w:rFonts w:ascii="Helvetica" w:hAnsi="Helvetica" w:cs="Helvetica"/>
        </w:rPr>
        <w:t xml:space="preserve"> </w:t>
      </w:r>
      <w:proofErr w:type="spellStart"/>
      <w:r w:rsidR="002322CA" w:rsidRPr="002322CA">
        <w:rPr>
          <w:rFonts w:ascii="Helvetica" w:hAnsi="Helvetica" w:cs="Helvetica"/>
        </w:rPr>
        <w:t>Woman</w:t>
      </w:r>
      <w:proofErr w:type="spellEnd"/>
      <w:r w:rsidR="002322CA" w:rsidRPr="002322CA">
        <w:rPr>
          <w:rFonts w:ascii="Helvetica" w:hAnsi="Helvetica" w:cs="Helvetica"/>
        </w:rPr>
        <w:t>”, 1980)</w:t>
      </w:r>
      <w:r w:rsidR="002322CA">
        <w:rPr>
          <w:rFonts w:ascii="Helvetica" w:hAnsi="Helvetica" w:cs="Helvetica"/>
        </w:rPr>
        <w:t xml:space="preserve">. No entanto, as lésbicas não podem ser “homens”, tampouco </w:t>
      </w:r>
      <w:r w:rsidR="00257937">
        <w:rPr>
          <w:rFonts w:ascii="Helvetica" w:hAnsi="Helvetica" w:cs="Helvetica"/>
        </w:rPr>
        <w:t xml:space="preserve">ser </w:t>
      </w:r>
      <w:r w:rsidR="002322CA">
        <w:rPr>
          <w:rFonts w:ascii="Helvetica" w:hAnsi="Helvetica" w:cs="Helvetica"/>
        </w:rPr>
        <w:t>indiferente a sua</w:t>
      </w:r>
      <w:r w:rsidR="00CD14E9">
        <w:rPr>
          <w:rFonts w:ascii="Helvetica" w:hAnsi="Helvetica" w:cs="Helvetica"/>
        </w:rPr>
        <w:t>s</w:t>
      </w:r>
      <w:r w:rsidR="002322CA">
        <w:rPr>
          <w:rFonts w:ascii="Helvetica" w:hAnsi="Helvetica" w:cs="Helvetica"/>
        </w:rPr>
        <w:t xml:space="preserve"> vontade</w:t>
      </w:r>
      <w:r w:rsidR="00CD14E9">
        <w:rPr>
          <w:rFonts w:ascii="Helvetica" w:hAnsi="Helvetica" w:cs="Helvetica"/>
        </w:rPr>
        <w:t>s</w:t>
      </w:r>
      <w:r w:rsidR="002322CA">
        <w:rPr>
          <w:rFonts w:ascii="Helvetica" w:hAnsi="Helvetica" w:cs="Helvetica"/>
        </w:rPr>
        <w:t xml:space="preserve">. </w:t>
      </w:r>
      <w:r w:rsidR="001F6615">
        <w:rPr>
          <w:rFonts w:ascii="Helvetica" w:hAnsi="Helvetica" w:cs="Helvetica"/>
        </w:rPr>
        <w:t xml:space="preserve">Apesar de seu apetite por mulheres, elas não possuem um falo, que é o a única fonte do símbolo sexual, econômico, ideológico e político poder dos homens. </w:t>
      </w:r>
      <w:r w:rsidR="00631394">
        <w:rPr>
          <w:rFonts w:ascii="Helvetica" w:hAnsi="Helvetica" w:cs="Helvetica"/>
        </w:rPr>
        <w:t xml:space="preserve"> Marginalizadas, ambos pelos homens e as mulheres heterossexuais, as lésbicas são exiladas a um espaço além do sexo e do gênero, um espaço ‘estranho’. Portanto, “</w:t>
      </w:r>
      <w:r w:rsidR="00631394" w:rsidRPr="00631394">
        <w:rPr>
          <w:rFonts w:ascii="Helvetica" w:hAnsi="Helvetica" w:cs="Helvetica"/>
        </w:rPr>
        <w:t>uma lésbica tem que ser qualquer outra coisa, uma não-mulher, um não-home</w:t>
      </w:r>
      <w:r w:rsidR="00631394">
        <w:rPr>
          <w:rFonts w:ascii="Helvetica" w:hAnsi="Helvetica" w:cs="Helvetica"/>
        </w:rPr>
        <w:t>m”</w:t>
      </w:r>
      <w:r w:rsidR="00631394" w:rsidRPr="00631394">
        <w:t xml:space="preserve"> </w:t>
      </w:r>
      <w:r w:rsidR="00631394" w:rsidRPr="00631394">
        <w:rPr>
          <w:rFonts w:ascii="Helvetica" w:hAnsi="Helvetica" w:cs="Helvetica"/>
        </w:rPr>
        <w:t>(Wittig, “</w:t>
      </w:r>
      <w:proofErr w:type="spellStart"/>
      <w:r w:rsidR="00631394" w:rsidRPr="00631394">
        <w:rPr>
          <w:rFonts w:ascii="Helvetica" w:hAnsi="Helvetica" w:cs="Helvetica"/>
        </w:rPr>
        <w:t>One</w:t>
      </w:r>
      <w:proofErr w:type="spellEnd"/>
      <w:r w:rsidR="00631394" w:rsidRPr="00631394">
        <w:rPr>
          <w:rFonts w:ascii="Helvetica" w:hAnsi="Helvetica" w:cs="Helvetica"/>
        </w:rPr>
        <w:t xml:space="preserve"> </w:t>
      </w:r>
      <w:proofErr w:type="spellStart"/>
      <w:r w:rsidR="00631394" w:rsidRPr="00631394">
        <w:rPr>
          <w:rFonts w:ascii="Helvetica" w:hAnsi="Helvetica" w:cs="Helvetica"/>
        </w:rPr>
        <w:t>Is</w:t>
      </w:r>
      <w:proofErr w:type="spellEnd"/>
      <w:r w:rsidR="00631394" w:rsidRPr="00631394">
        <w:rPr>
          <w:rFonts w:ascii="Helvetica" w:hAnsi="Helvetica" w:cs="Helvetica"/>
        </w:rPr>
        <w:t xml:space="preserve"> </w:t>
      </w:r>
      <w:proofErr w:type="spellStart"/>
      <w:r w:rsidR="00631394" w:rsidRPr="00631394">
        <w:rPr>
          <w:rFonts w:ascii="Helvetica" w:hAnsi="Helvetica" w:cs="Helvetica"/>
        </w:rPr>
        <w:t>Not</w:t>
      </w:r>
      <w:proofErr w:type="spellEnd"/>
      <w:r w:rsidR="00631394" w:rsidRPr="00631394">
        <w:rPr>
          <w:rFonts w:ascii="Helvetica" w:hAnsi="Helvetica" w:cs="Helvetica"/>
        </w:rPr>
        <w:t xml:space="preserve"> Born a </w:t>
      </w:r>
      <w:proofErr w:type="spellStart"/>
      <w:r w:rsidR="00631394" w:rsidRPr="00631394">
        <w:rPr>
          <w:rFonts w:ascii="Helvetica" w:hAnsi="Helvetica" w:cs="Helvetica"/>
        </w:rPr>
        <w:t>Woman</w:t>
      </w:r>
      <w:proofErr w:type="spellEnd"/>
      <w:r w:rsidR="00631394" w:rsidRPr="00631394">
        <w:rPr>
          <w:rFonts w:ascii="Helvetica" w:hAnsi="Helvetica" w:cs="Helvetica"/>
        </w:rPr>
        <w:t>”, 1980)</w:t>
      </w:r>
      <w:r w:rsidR="00631394">
        <w:rPr>
          <w:rFonts w:ascii="Helvetica" w:hAnsi="Helvetica" w:cs="Helvetica"/>
        </w:rPr>
        <w:t>.</w:t>
      </w:r>
      <w:r w:rsidR="00AD19E7">
        <w:rPr>
          <w:rFonts w:ascii="Helvetica" w:hAnsi="Helvetica" w:cs="Helvetica"/>
        </w:rPr>
        <w:t xml:space="preserve"> Essa dupla alienação força as lésbicas a um vácuo de identidade àquelas que recusam a aturar a opressão e “ser definida”, tendo nenhuma escolha</w:t>
      </w:r>
      <w:r w:rsidR="00E47BCF">
        <w:rPr>
          <w:rFonts w:ascii="Helvetica" w:hAnsi="Helvetica" w:cs="Helvetica"/>
        </w:rPr>
        <w:t>,</w:t>
      </w:r>
      <w:r w:rsidR="00AD19E7">
        <w:rPr>
          <w:rFonts w:ascii="Helvetica" w:hAnsi="Helvetica" w:cs="Helvetica"/>
        </w:rPr>
        <w:t xml:space="preserve"> a não ser</w:t>
      </w:r>
      <w:r w:rsidR="00E47BCF">
        <w:rPr>
          <w:rFonts w:ascii="Helvetica" w:hAnsi="Helvetica" w:cs="Helvetica"/>
        </w:rPr>
        <w:t>,</w:t>
      </w:r>
      <w:r w:rsidR="00AD19E7">
        <w:rPr>
          <w:rFonts w:ascii="Helvetica" w:hAnsi="Helvetica" w:cs="Helvetica"/>
        </w:rPr>
        <w:t xml:space="preserve"> derrubar completamente a hegemonia heterossexual e criar suas próprias identidades.</w:t>
      </w:r>
    </w:p>
    <w:p w:rsidR="000F6D2B" w:rsidRDefault="000F6D2B" w:rsidP="00930A07">
      <w:pPr>
        <w:spacing w:line="360" w:lineRule="auto"/>
        <w:ind w:firstLine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Como os estudos de linguagem e semiótica penetram na </w:t>
      </w:r>
      <w:r w:rsidR="00D737B1">
        <w:rPr>
          <w:rFonts w:ascii="Helvetica" w:hAnsi="Helvetica" w:cs="Helvetica"/>
        </w:rPr>
        <w:t xml:space="preserve">antropologia, psicanálise, </w:t>
      </w:r>
      <w:r>
        <w:rPr>
          <w:rFonts w:ascii="Helvetica" w:hAnsi="Helvetica" w:cs="Helvetica"/>
        </w:rPr>
        <w:t>estruturalismo e outros sistemas teóricos modernos, linguagem e discurso se tornam mais</w:t>
      </w:r>
      <w:r w:rsidR="00D737B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conscientemente analisados e aplicados </w:t>
      </w:r>
      <w:r w:rsidR="00D737B1">
        <w:rPr>
          <w:rFonts w:ascii="Helvetica" w:hAnsi="Helvetica" w:cs="Helvetica"/>
        </w:rPr>
        <w:t>às</w:t>
      </w:r>
      <w:r>
        <w:rPr>
          <w:rFonts w:ascii="Helvetica" w:hAnsi="Helvetica" w:cs="Helvetica"/>
        </w:rPr>
        <w:t xml:space="preserve"> discussões políticas dos movimentos de liberação das lésbicas e das mulheres </w:t>
      </w:r>
      <w:r w:rsidRPr="000F6D2B">
        <w:rPr>
          <w:rFonts w:ascii="Helvetica" w:hAnsi="Helvetica" w:cs="Helvetica"/>
        </w:rPr>
        <w:t xml:space="preserve">(Wittig, “The </w:t>
      </w:r>
      <w:proofErr w:type="spellStart"/>
      <w:r w:rsidRPr="000F6D2B">
        <w:rPr>
          <w:rFonts w:ascii="Helvetica" w:hAnsi="Helvetica" w:cs="Helvetica"/>
        </w:rPr>
        <w:t>Straight</w:t>
      </w:r>
      <w:proofErr w:type="spellEnd"/>
      <w:r w:rsidRPr="000F6D2B">
        <w:rPr>
          <w:rFonts w:ascii="Helvetica" w:hAnsi="Helvetica" w:cs="Helvetica"/>
        </w:rPr>
        <w:t xml:space="preserve"> </w:t>
      </w:r>
      <w:proofErr w:type="spellStart"/>
      <w:r w:rsidRPr="000F6D2B">
        <w:rPr>
          <w:rFonts w:ascii="Helvetica" w:hAnsi="Helvetica" w:cs="Helvetica"/>
        </w:rPr>
        <w:t>Mind</w:t>
      </w:r>
      <w:proofErr w:type="spellEnd"/>
      <w:r w:rsidRPr="000F6D2B">
        <w:rPr>
          <w:rFonts w:ascii="Helvetica" w:hAnsi="Helvetica" w:cs="Helvetica"/>
        </w:rPr>
        <w:t>”, 21)</w:t>
      </w:r>
      <w:r>
        <w:rPr>
          <w:rFonts w:ascii="Helvetica" w:hAnsi="Helvetica" w:cs="Helvetica"/>
        </w:rPr>
        <w:t>. É óbvio que “as lésbicas não são mulheres” não é somente radical, mas também um discurso efetuado através da linguagem heterossexual, embora, com o significado oposto e destrutivo.</w:t>
      </w:r>
      <w:r w:rsidR="00C25C10">
        <w:rPr>
          <w:rFonts w:ascii="Helvetica" w:hAnsi="Helvetica" w:cs="Helvetica"/>
        </w:rPr>
        <w:t xml:space="preserve"> Na análise de Wittig, o discurso do </w:t>
      </w:r>
      <w:proofErr w:type="spellStart"/>
      <w:r w:rsidR="00C25C10">
        <w:rPr>
          <w:rFonts w:ascii="Helvetica" w:hAnsi="Helvetica" w:cs="Helvetica"/>
        </w:rPr>
        <w:t>straigh</w:t>
      </w:r>
      <w:r w:rsidR="00750258">
        <w:rPr>
          <w:rFonts w:ascii="Helvetica" w:hAnsi="Helvetica" w:cs="Helvetica"/>
        </w:rPr>
        <w:t>t</w:t>
      </w:r>
      <w:proofErr w:type="spellEnd"/>
      <w:r w:rsidR="00C25C10">
        <w:rPr>
          <w:rFonts w:ascii="Helvetica" w:hAnsi="Helvetica" w:cs="Helvetica"/>
        </w:rPr>
        <w:t xml:space="preserve"> </w:t>
      </w:r>
      <w:proofErr w:type="spellStart"/>
      <w:r w:rsidR="00C25C10">
        <w:rPr>
          <w:rFonts w:ascii="Helvetica" w:hAnsi="Helvetica" w:cs="Helvetica"/>
        </w:rPr>
        <w:t>mind</w:t>
      </w:r>
      <w:proofErr w:type="spellEnd"/>
      <w:r w:rsidR="00C25C10">
        <w:rPr>
          <w:rFonts w:ascii="Helvetica" w:hAnsi="Helvetica" w:cs="Helvetica"/>
        </w:rPr>
        <w:t xml:space="preserve"> é baseado na constituição das diferenças, não somente pelos papéis de gênero, mas também pelo</w:t>
      </w:r>
      <w:r w:rsidR="00093122">
        <w:rPr>
          <w:rFonts w:ascii="Helvetica" w:hAnsi="Helvetica" w:cs="Helvetica"/>
        </w:rPr>
        <w:t>s</w:t>
      </w:r>
      <w:r w:rsidR="00C25C10">
        <w:rPr>
          <w:rFonts w:ascii="Helvetica" w:hAnsi="Helvetica" w:cs="Helvetica"/>
        </w:rPr>
        <w:t xml:space="preserve"> de raças, classes e outras identidades. Como uma política de semiologia, as diferenças funcionam para mascarar a opressão s</w:t>
      </w:r>
      <w:r w:rsidR="00093122">
        <w:rPr>
          <w:rFonts w:ascii="Helvetica" w:hAnsi="Helvetica" w:cs="Helvetica"/>
        </w:rPr>
        <w:t>obre a dominação por constituí-las</w:t>
      </w:r>
      <w:r w:rsidR="00C25C10">
        <w:rPr>
          <w:rFonts w:ascii="Helvetica" w:hAnsi="Helvetica" w:cs="Helvetica"/>
        </w:rPr>
        <w:t xml:space="preserve"> como as “outras” </w:t>
      </w:r>
      <w:r w:rsidR="00C25C10" w:rsidRPr="00C25C10">
        <w:rPr>
          <w:rFonts w:ascii="Helvetica" w:hAnsi="Helvetica" w:cs="Helvetica"/>
        </w:rPr>
        <w:t xml:space="preserve">(“The </w:t>
      </w:r>
      <w:proofErr w:type="spellStart"/>
      <w:r w:rsidR="00C25C10" w:rsidRPr="00C25C10">
        <w:rPr>
          <w:rFonts w:ascii="Helvetica" w:hAnsi="Helvetica" w:cs="Helvetica"/>
        </w:rPr>
        <w:t>Straight</w:t>
      </w:r>
      <w:proofErr w:type="spellEnd"/>
      <w:r w:rsidR="00C25C10" w:rsidRPr="00C25C10">
        <w:rPr>
          <w:rFonts w:ascii="Helvetica" w:hAnsi="Helvetica" w:cs="Helvetica"/>
        </w:rPr>
        <w:t xml:space="preserve"> </w:t>
      </w:r>
      <w:proofErr w:type="spellStart"/>
      <w:r w:rsidR="00C25C10" w:rsidRPr="00C25C10">
        <w:rPr>
          <w:rFonts w:ascii="Helvetica" w:hAnsi="Helvetica" w:cs="Helvetica"/>
        </w:rPr>
        <w:t>Mind</w:t>
      </w:r>
      <w:proofErr w:type="spellEnd"/>
      <w:r w:rsidR="00C25C10" w:rsidRPr="00C25C10">
        <w:rPr>
          <w:rFonts w:ascii="Helvetica" w:hAnsi="Helvetica" w:cs="Helvetica"/>
        </w:rPr>
        <w:t>”, 29).</w:t>
      </w:r>
      <w:r w:rsidR="008B38CE">
        <w:rPr>
          <w:rFonts w:ascii="Helvetica" w:hAnsi="Helvetica" w:cs="Helvetica"/>
        </w:rPr>
        <w:t xml:space="preserve"> A fim de expor a opressão do “contrato heterossexual” de dentro, Wittig tira proveito de </w:t>
      </w:r>
      <w:r w:rsidR="008B38CE">
        <w:rPr>
          <w:rFonts w:ascii="Helvetica" w:hAnsi="Helvetica" w:cs="Helvetica"/>
        </w:rPr>
        <w:lastRenderedPageBreak/>
        <w:t>sua linguagem como um importante suporte político para desconstruir a sua ideologia, e rearranjá-la em outra dimensão de conhecimento.</w:t>
      </w:r>
    </w:p>
    <w:p w:rsidR="008B38CE" w:rsidRDefault="005A2F32" w:rsidP="00930A07">
      <w:pPr>
        <w:spacing w:line="360" w:lineRule="auto"/>
        <w:ind w:firstLine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Para muitas feministas heterossexuais, o conceito mais útil em explicar a opressão sobre as mulheres é o patriarcado, um sistema de dominação masculina. Esse conceito de patriarcado “implica uma forma universal de opressão baseada nas diferenças biológicas entre homens e mulheres” (</w:t>
      </w:r>
      <w:proofErr w:type="spellStart"/>
      <w:r>
        <w:rPr>
          <w:rFonts w:ascii="Helvetica" w:hAnsi="Helvetica" w:cs="Helvetica"/>
        </w:rPr>
        <w:t>Hollows</w:t>
      </w:r>
      <w:proofErr w:type="spellEnd"/>
      <w:r>
        <w:rPr>
          <w:rFonts w:ascii="Helvetica" w:hAnsi="Helvetica" w:cs="Helvetica"/>
        </w:rPr>
        <w:t>, 7). Adotando a te</w:t>
      </w:r>
      <w:r w:rsidR="00F37109">
        <w:rPr>
          <w:rFonts w:ascii="Helvetica" w:hAnsi="Helvetica" w:cs="Helvetica"/>
        </w:rPr>
        <w:t>oria darwinista da evolução, ela</w:t>
      </w:r>
      <w:r>
        <w:rPr>
          <w:rFonts w:ascii="Helvetica" w:hAnsi="Helvetica" w:cs="Helvetica"/>
        </w:rPr>
        <w:t xml:space="preserve">s acreditam que o relacionamento social entre homens e mulheres, em geral, é uma reflexão da divisão natural das características fisiológicas entre machos e fêmeas no curso do desenvolvimento da evolução </w:t>
      </w:r>
      <w:r w:rsidRPr="005A2F32">
        <w:rPr>
          <w:rFonts w:ascii="Helvetica" w:hAnsi="Helvetica" w:cs="Helvetica"/>
        </w:rPr>
        <w:t>(Wittig, “</w:t>
      </w:r>
      <w:proofErr w:type="spellStart"/>
      <w:r w:rsidRPr="005A2F32">
        <w:rPr>
          <w:rFonts w:ascii="Helvetica" w:hAnsi="Helvetica" w:cs="Helvetica"/>
        </w:rPr>
        <w:t>One</w:t>
      </w:r>
      <w:proofErr w:type="spellEnd"/>
      <w:r w:rsidRPr="005A2F32">
        <w:rPr>
          <w:rFonts w:ascii="Helvetica" w:hAnsi="Helvetica" w:cs="Helvetica"/>
        </w:rPr>
        <w:t xml:space="preserve"> </w:t>
      </w:r>
      <w:proofErr w:type="spellStart"/>
      <w:r w:rsidRPr="005A2F32">
        <w:rPr>
          <w:rFonts w:ascii="Helvetica" w:hAnsi="Helvetica" w:cs="Helvetica"/>
        </w:rPr>
        <w:t>Is</w:t>
      </w:r>
      <w:proofErr w:type="spellEnd"/>
      <w:r w:rsidRPr="005A2F32">
        <w:rPr>
          <w:rFonts w:ascii="Helvetica" w:hAnsi="Helvetica" w:cs="Helvetica"/>
        </w:rPr>
        <w:t xml:space="preserve"> </w:t>
      </w:r>
      <w:proofErr w:type="spellStart"/>
      <w:r w:rsidRPr="005A2F32">
        <w:rPr>
          <w:rFonts w:ascii="Helvetica" w:hAnsi="Helvetica" w:cs="Helvetica"/>
        </w:rPr>
        <w:t>Not</w:t>
      </w:r>
      <w:proofErr w:type="spellEnd"/>
      <w:r w:rsidRPr="005A2F32">
        <w:rPr>
          <w:rFonts w:ascii="Helvetica" w:hAnsi="Helvetica" w:cs="Helvetica"/>
        </w:rPr>
        <w:t xml:space="preserve"> Born a </w:t>
      </w:r>
      <w:proofErr w:type="spellStart"/>
      <w:r w:rsidRPr="005A2F32">
        <w:rPr>
          <w:rFonts w:ascii="Helvetica" w:hAnsi="Helvetica" w:cs="Helvetica"/>
        </w:rPr>
        <w:t>Woman</w:t>
      </w:r>
      <w:proofErr w:type="spellEnd"/>
      <w:r w:rsidRPr="005A2F32">
        <w:rPr>
          <w:rFonts w:ascii="Helvetica" w:hAnsi="Helvetica" w:cs="Helvetica"/>
        </w:rPr>
        <w:t>”, 1970).</w:t>
      </w:r>
      <w:r>
        <w:rPr>
          <w:rFonts w:ascii="Helvetica" w:hAnsi="Helvetica" w:cs="Helvetica"/>
        </w:rPr>
        <w:t xml:space="preserve"> Com essa crença, elas lutam para empoderar as mulheres, redefinindo suas potencialidades biológicas e enfatizando a singularidade das mulheres e superioridade, como sua capacidade</w:t>
      </w:r>
      <w:r w:rsidR="00D12F70">
        <w:rPr>
          <w:rFonts w:ascii="Helvetica" w:hAnsi="Helvetica" w:cs="Helvetica"/>
        </w:rPr>
        <w:t xml:space="preserve"> de dar a luz e a maternidade. No </w:t>
      </w:r>
      <w:r w:rsidR="00750258">
        <w:rPr>
          <w:rFonts w:ascii="Helvetica" w:hAnsi="Helvetica" w:cs="Helvetica"/>
        </w:rPr>
        <w:t>entanto, esse</w:t>
      </w:r>
      <w:r w:rsidR="00D12F70">
        <w:rPr>
          <w:rFonts w:ascii="Helvetica" w:hAnsi="Helvetica" w:cs="Helvetica"/>
        </w:rPr>
        <w:t xml:space="preserve"> modo de pensar cai novamente na armadilha de traçar a origem da opressão das mulheres dentro delas </w:t>
      </w:r>
      <w:r w:rsidR="004B4FF2">
        <w:rPr>
          <w:rFonts w:ascii="Helvetica" w:hAnsi="Helvetica" w:cs="Helvetica"/>
        </w:rPr>
        <w:t>mesmas, deixando de</w:t>
      </w:r>
      <w:r w:rsidR="00D12F70">
        <w:rPr>
          <w:rFonts w:ascii="Helvetica" w:hAnsi="Helvetica" w:cs="Helvetica"/>
        </w:rPr>
        <w:t xml:space="preserve"> ser consciente que todas essas diferenças, na verdade, são formações políticas e sociais </w:t>
      </w:r>
      <w:r w:rsidR="00D12F70" w:rsidRPr="00D12F70">
        <w:rPr>
          <w:rFonts w:ascii="Helvetica" w:hAnsi="Helvetica" w:cs="Helvetica"/>
        </w:rPr>
        <w:t>(Wittig, “</w:t>
      </w:r>
      <w:proofErr w:type="spellStart"/>
      <w:r w:rsidR="00D12F70" w:rsidRPr="00D12F70">
        <w:rPr>
          <w:rFonts w:ascii="Helvetica" w:hAnsi="Helvetica" w:cs="Helvetica"/>
        </w:rPr>
        <w:t>One</w:t>
      </w:r>
      <w:proofErr w:type="spellEnd"/>
      <w:r w:rsidR="00D12F70" w:rsidRPr="00D12F70">
        <w:rPr>
          <w:rFonts w:ascii="Helvetica" w:hAnsi="Helvetica" w:cs="Helvetica"/>
        </w:rPr>
        <w:t xml:space="preserve"> </w:t>
      </w:r>
      <w:proofErr w:type="spellStart"/>
      <w:r w:rsidR="00D12F70" w:rsidRPr="00D12F70">
        <w:rPr>
          <w:rFonts w:ascii="Helvetica" w:hAnsi="Helvetica" w:cs="Helvetica"/>
        </w:rPr>
        <w:t>Is</w:t>
      </w:r>
      <w:proofErr w:type="spellEnd"/>
      <w:r w:rsidR="00D12F70" w:rsidRPr="00D12F70">
        <w:rPr>
          <w:rFonts w:ascii="Helvetica" w:hAnsi="Helvetica" w:cs="Helvetica"/>
        </w:rPr>
        <w:t xml:space="preserve"> </w:t>
      </w:r>
      <w:proofErr w:type="spellStart"/>
      <w:r w:rsidR="00D12F70" w:rsidRPr="00D12F70">
        <w:rPr>
          <w:rFonts w:ascii="Helvetica" w:hAnsi="Helvetica" w:cs="Helvetica"/>
        </w:rPr>
        <w:t>Not</w:t>
      </w:r>
      <w:proofErr w:type="spellEnd"/>
      <w:r w:rsidR="00D12F70" w:rsidRPr="00D12F70">
        <w:rPr>
          <w:rFonts w:ascii="Helvetica" w:hAnsi="Helvetica" w:cs="Helvetica"/>
        </w:rPr>
        <w:t xml:space="preserve"> Born a </w:t>
      </w:r>
      <w:proofErr w:type="spellStart"/>
      <w:r w:rsidR="00D12F70" w:rsidRPr="00D12F70">
        <w:rPr>
          <w:rFonts w:ascii="Helvetica" w:hAnsi="Helvetica" w:cs="Helvetica"/>
        </w:rPr>
        <w:t>Woman</w:t>
      </w:r>
      <w:proofErr w:type="spellEnd"/>
      <w:r w:rsidR="00D12F70" w:rsidRPr="00D12F70">
        <w:rPr>
          <w:rFonts w:ascii="Helvetica" w:hAnsi="Helvetica" w:cs="Helvetica"/>
        </w:rPr>
        <w:t>”, 1970).</w:t>
      </w:r>
      <w:r w:rsidR="00D12F70">
        <w:rPr>
          <w:rFonts w:ascii="Helvetica" w:hAnsi="Helvetica" w:cs="Helvetica"/>
        </w:rPr>
        <w:t xml:space="preserve"> Na perspectiva lésbica feminista, “matriarcado e patriarcado são igualmente opressivos, pois são igualmente heterossexistas”, sendo que ambos aderem as categorias de homens e mulheres como sendo de alguma maneira naturais ou inatos</w:t>
      </w:r>
      <w:r w:rsidR="00562FBF">
        <w:rPr>
          <w:rFonts w:ascii="Helvetica" w:hAnsi="Helvetica" w:cs="Helvetica"/>
        </w:rPr>
        <w:t xml:space="preserve"> e reforçando a oposição binária</w:t>
      </w:r>
      <w:r w:rsidR="00D12F70">
        <w:rPr>
          <w:rFonts w:ascii="Helvetica" w:hAnsi="Helvetica" w:cs="Helvetica"/>
        </w:rPr>
        <w:t xml:space="preserve"> de mulher e homem </w:t>
      </w:r>
      <w:r w:rsidR="00962D3D" w:rsidRPr="00962D3D">
        <w:rPr>
          <w:rFonts w:ascii="Helvetica" w:hAnsi="Helvetica" w:cs="Helvetica"/>
        </w:rPr>
        <w:t>(Wittig, “</w:t>
      </w:r>
      <w:proofErr w:type="spellStart"/>
      <w:r w:rsidR="00962D3D" w:rsidRPr="00962D3D">
        <w:rPr>
          <w:rFonts w:ascii="Helvetica" w:hAnsi="Helvetica" w:cs="Helvetica"/>
        </w:rPr>
        <w:t>One</w:t>
      </w:r>
      <w:proofErr w:type="spellEnd"/>
      <w:r w:rsidR="00962D3D" w:rsidRPr="00962D3D">
        <w:rPr>
          <w:rFonts w:ascii="Helvetica" w:hAnsi="Helvetica" w:cs="Helvetica"/>
        </w:rPr>
        <w:t xml:space="preserve"> </w:t>
      </w:r>
      <w:proofErr w:type="spellStart"/>
      <w:r w:rsidR="00962D3D" w:rsidRPr="00962D3D">
        <w:rPr>
          <w:rFonts w:ascii="Helvetica" w:hAnsi="Helvetica" w:cs="Helvetica"/>
        </w:rPr>
        <w:t>Is</w:t>
      </w:r>
      <w:proofErr w:type="spellEnd"/>
      <w:r w:rsidR="00962D3D" w:rsidRPr="00962D3D">
        <w:rPr>
          <w:rFonts w:ascii="Helvetica" w:hAnsi="Helvetica" w:cs="Helvetica"/>
        </w:rPr>
        <w:t xml:space="preserve"> </w:t>
      </w:r>
      <w:proofErr w:type="spellStart"/>
      <w:r w:rsidR="00962D3D" w:rsidRPr="00962D3D">
        <w:rPr>
          <w:rFonts w:ascii="Helvetica" w:hAnsi="Helvetica" w:cs="Helvetica"/>
        </w:rPr>
        <w:t>Not</w:t>
      </w:r>
      <w:proofErr w:type="spellEnd"/>
      <w:r w:rsidR="00962D3D" w:rsidRPr="00962D3D">
        <w:rPr>
          <w:rFonts w:ascii="Helvetica" w:hAnsi="Helvetica" w:cs="Helvetica"/>
        </w:rPr>
        <w:t xml:space="preserve"> Born a </w:t>
      </w:r>
      <w:proofErr w:type="spellStart"/>
      <w:r w:rsidR="00962D3D" w:rsidRPr="00962D3D">
        <w:rPr>
          <w:rFonts w:ascii="Helvetica" w:hAnsi="Helvetica" w:cs="Helvetica"/>
        </w:rPr>
        <w:t>Woman</w:t>
      </w:r>
      <w:proofErr w:type="spellEnd"/>
      <w:r w:rsidR="00962D3D" w:rsidRPr="00962D3D">
        <w:rPr>
          <w:rFonts w:ascii="Helvetica" w:hAnsi="Helvetica" w:cs="Helvetica"/>
        </w:rPr>
        <w:t>”, 1970).</w:t>
      </w:r>
    </w:p>
    <w:p w:rsidR="005C6ED0" w:rsidRDefault="00C642B8" w:rsidP="00930A07">
      <w:pPr>
        <w:spacing w:line="360" w:lineRule="auto"/>
        <w:ind w:firstLine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Portanto, </w:t>
      </w:r>
      <w:r w:rsidR="004156E1">
        <w:rPr>
          <w:rFonts w:ascii="Helvetica" w:hAnsi="Helvetica" w:cs="Helvetica"/>
        </w:rPr>
        <w:t>a postura de Wittig difere da</w:t>
      </w:r>
      <w:r>
        <w:rPr>
          <w:rFonts w:ascii="Helvetica" w:hAnsi="Helvetica" w:cs="Helvetica"/>
        </w:rPr>
        <w:t xml:space="preserve"> maioria das feministas heterossexuais em suas consciências e objetivos últimos. Para as feministas heteros, seu</w:t>
      </w:r>
      <w:r w:rsidR="004156E1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objetivo</w:t>
      </w:r>
      <w:r w:rsidR="004156E1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é tirar o mundo do aperto da morte do patriarcado e transformar as relações desiguais entre homens e mulheres. </w:t>
      </w:r>
      <w:r w:rsidR="00696D5B">
        <w:rPr>
          <w:rFonts w:ascii="Helvetica" w:hAnsi="Helvetica" w:cs="Helvetica"/>
        </w:rPr>
        <w:t>Todavia, como uma feminista lésb</w:t>
      </w:r>
      <w:r w:rsidR="004156E1">
        <w:rPr>
          <w:rFonts w:ascii="Helvetica" w:hAnsi="Helvetica" w:cs="Helvetica"/>
        </w:rPr>
        <w:t>ica, Wittig visa além</w:t>
      </w:r>
      <w:r w:rsidR="00696D5B">
        <w:rPr>
          <w:rFonts w:ascii="Helvetica" w:hAnsi="Helvetica" w:cs="Helvetica"/>
        </w:rPr>
        <w:t>, para destruir todo o sistema heterossexual e lutar pela “sociedade assexuada”</w:t>
      </w:r>
      <w:r w:rsidR="00696D5B" w:rsidRPr="00696D5B">
        <w:t xml:space="preserve"> </w:t>
      </w:r>
      <w:r w:rsidR="00696D5B" w:rsidRPr="00696D5B">
        <w:rPr>
          <w:rFonts w:ascii="Helvetica" w:hAnsi="Helvetica" w:cs="Helvetica"/>
        </w:rPr>
        <w:t>(Wittig, “</w:t>
      </w:r>
      <w:proofErr w:type="spellStart"/>
      <w:r w:rsidR="00696D5B" w:rsidRPr="00696D5B">
        <w:rPr>
          <w:rFonts w:ascii="Helvetica" w:hAnsi="Helvetica" w:cs="Helvetica"/>
        </w:rPr>
        <w:t>One</w:t>
      </w:r>
      <w:proofErr w:type="spellEnd"/>
      <w:r w:rsidR="00696D5B" w:rsidRPr="00696D5B">
        <w:rPr>
          <w:rFonts w:ascii="Helvetica" w:hAnsi="Helvetica" w:cs="Helvetica"/>
        </w:rPr>
        <w:t xml:space="preserve"> </w:t>
      </w:r>
      <w:proofErr w:type="spellStart"/>
      <w:r w:rsidR="00696D5B" w:rsidRPr="00696D5B">
        <w:rPr>
          <w:rFonts w:ascii="Helvetica" w:hAnsi="Helvetica" w:cs="Helvetica"/>
        </w:rPr>
        <w:t>Is</w:t>
      </w:r>
      <w:proofErr w:type="spellEnd"/>
      <w:r w:rsidR="00696D5B" w:rsidRPr="00696D5B">
        <w:rPr>
          <w:rFonts w:ascii="Helvetica" w:hAnsi="Helvetica" w:cs="Helvetica"/>
        </w:rPr>
        <w:t xml:space="preserve"> </w:t>
      </w:r>
      <w:proofErr w:type="spellStart"/>
      <w:r w:rsidR="00696D5B" w:rsidRPr="00696D5B">
        <w:rPr>
          <w:rFonts w:ascii="Helvetica" w:hAnsi="Helvetica" w:cs="Helvetica"/>
        </w:rPr>
        <w:t>Not</w:t>
      </w:r>
      <w:proofErr w:type="spellEnd"/>
      <w:r w:rsidR="00696D5B" w:rsidRPr="00696D5B">
        <w:rPr>
          <w:rFonts w:ascii="Helvetica" w:hAnsi="Helvetica" w:cs="Helvetica"/>
        </w:rPr>
        <w:t xml:space="preserve"> Born a </w:t>
      </w:r>
      <w:proofErr w:type="spellStart"/>
      <w:r w:rsidR="00696D5B" w:rsidRPr="00696D5B">
        <w:rPr>
          <w:rFonts w:ascii="Helvetica" w:hAnsi="Helvetica" w:cs="Helvetica"/>
        </w:rPr>
        <w:t>Woman</w:t>
      </w:r>
      <w:proofErr w:type="spellEnd"/>
      <w:r w:rsidR="00696D5B" w:rsidRPr="00696D5B">
        <w:rPr>
          <w:rFonts w:ascii="Helvetica" w:hAnsi="Helvetica" w:cs="Helvetica"/>
        </w:rPr>
        <w:t>”, 1970).</w:t>
      </w:r>
      <w:r w:rsidR="00661D95">
        <w:rPr>
          <w:rFonts w:ascii="Helvetica" w:hAnsi="Helvetica" w:cs="Helvetica"/>
        </w:rPr>
        <w:t xml:space="preserve"> Ela procura a realização</w:t>
      </w:r>
      <w:r w:rsidR="005C6ED0">
        <w:rPr>
          <w:rFonts w:ascii="Helvetica" w:hAnsi="Helvetica" w:cs="Helvetica"/>
        </w:rPr>
        <w:t xml:space="preserve"> para todos existirem</w:t>
      </w:r>
      <w:r w:rsidR="00610341">
        <w:rPr>
          <w:rFonts w:ascii="Helvetica" w:hAnsi="Helvetica" w:cs="Helvetica"/>
        </w:rPr>
        <w:t xml:space="preserve"> como puramente </w:t>
      </w:r>
      <w:r w:rsidR="005C6ED0">
        <w:rPr>
          <w:rFonts w:ascii="Helvetica" w:hAnsi="Helvetica" w:cs="Helvetica"/>
        </w:rPr>
        <w:t xml:space="preserve">indivíduos, destruindo </w:t>
      </w:r>
      <w:r w:rsidR="005C6ED0">
        <w:rPr>
          <w:rFonts w:ascii="Helvetica" w:hAnsi="Helvetica" w:cs="Helvetica"/>
        </w:rPr>
        <w:lastRenderedPageBreak/>
        <w:t>a categoria de sexo e rejeitando todas as teorias baseadas nela.</w:t>
      </w:r>
      <w:r w:rsidR="001268A2">
        <w:rPr>
          <w:rFonts w:ascii="Helvetica" w:hAnsi="Helvetica" w:cs="Helvetica"/>
        </w:rPr>
        <w:t xml:space="preserve"> Comparada com</w:t>
      </w:r>
      <w:r w:rsidR="000A568D">
        <w:rPr>
          <w:rFonts w:ascii="Helvetica" w:hAnsi="Helvetica" w:cs="Helvetica"/>
        </w:rPr>
        <w:t xml:space="preserve"> a segunda onda</w:t>
      </w:r>
      <w:r w:rsidR="001268A2">
        <w:rPr>
          <w:rFonts w:ascii="Helvetica" w:hAnsi="Helvetica" w:cs="Helvetica"/>
        </w:rPr>
        <w:t xml:space="preserve"> do feminismo que enfatiza a “sororidade”, uma força coletiva realizada através da solidariedade </w:t>
      </w:r>
      <w:r w:rsidR="000A568D">
        <w:rPr>
          <w:rFonts w:ascii="Helvetica" w:hAnsi="Helvetica" w:cs="Helvetica"/>
        </w:rPr>
        <w:t xml:space="preserve">de </w:t>
      </w:r>
      <w:r w:rsidR="001268A2">
        <w:rPr>
          <w:rFonts w:ascii="Helvetica" w:hAnsi="Helvetica" w:cs="Helvetica"/>
        </w:rPr>
        <w:t>mulheres e suas experiências comuns de opressão (</w:t>
      </w:r>
      <w:proofErr w:type="spellStart"/>
      <w:r w:rsidR="001268A2">
        <w:rPr>
          <w:rFonts w:ascii="Helvetica" w:hAnsi="Helvetica" w:cs="Helvetica"/>
        </w:rPr>
        <w:t>Hollows</w:t>
      </w:r>
      <w:proofErr w:type="spellEnd"/>
      <w:r w:rsidR="001268A2">
        <w:rPr>
          <w:rFonts w:ascii="Helvetica" w:hAnsi="Helvetica" w:cs="Helvetica"/>
        </w:rPr>
        <w:t xml:space="preserve">, 5), as tentativas do discurso de Wittig </w:t>
      </w:r>
      <w:r w:rsidR="0025231C">
        <w:rPr>
          <w:rFonts w:ascii="Helvetica" w:hAnsi="Helvetica" w:cs="Helvetica"/>
        </w:rPr>
        <w:t xml:space="preserve">é fazer a mulher singular por constituí-la como individuo sujeito de sua história </w:t>
      </w:r>
      <w:r w:rsidR="00750258" w:rsidRPr="0025231C">
        <w:rPr>
          <w:rFonts w:ascii="Helvetica" w:hAnsi="Helvetica" w:cs="Helvetica"/>
        </w:rPr>
        <w:t>(“</w:t>
      </w:r>
      <w:proofErr w:type="spellStart"/>
      <w:r w:rsidR="0025231C" w:rsidRPr="0025231C">
        <w:rPr>
          <w:rFonts w:ascii="Helvetica" w:hAnsi="Helvetica" w:cs="Helvetica"/>
        </w:rPr>
        <w:t>One</w:t>
      </w:r>
      <w:proofErr w:type="spellEnd"/>
      <w:r w:rsidR="0025231C" w:rsidRPr="0025231C">
        <w:rPr>
          <w:rFonts w:ascii="Helvetica" w:hAnsi="Helvetica" w:cs="Helvetica"/>
        </w:rPr>
        <w:t xml:space="preserve"> </w:t>
      </w:r>
      <w:proofErr w:type="spellStart"/>
      <w:r w:rsidR="0025231C" w:rsidRPr="0025231C">
        <w:rPr>
          <w:rFonts w:ascii="Helvetica" w:hAnsi="Helvetica" w:cs="Helvetica"/>
        </w:rPr>
        <w:t>Is</w:t>
      </w:r>
      <w:proofErr w:type="spellEnd"/>
      <w:r w:rsidR="0025231C" w:rsidRPr="0025231C">
        <w:rPr>
          <w:rFonts w:ascii="Helvetica" w:hAnsi="Helvetica" w:cs="Helvetica"/>
        </w:rPr>
        <w:t xml:space="preserve"> </w:t>
      </w:r>
      <w:proofErr w:type="spellStart"/>
      <w:r w:rsidR="0025231C" w:rsidRPr="0025231C">
        <w:rPr>
          <w:rFonts w:ascii="Helvetica" w:hAnsi="Helvetica" w:cs="Helvetica"/>
        </w:rPr>
        <w:t>Not</w:t>
      </w:r>
      <w:proofErr w:type="spellEnd"/>
      <w:r w:rsidR="0025231C" w:rsidRPr="0025231C">
        <w:rPr>
          <w:rFonts w:ascii="Helvetica" w:hAnsi="Helvetica" w:cs="Helvetica"/>
        </w:rPr>
        <w:t xml:space="preserve"> Born a </w:t>
      </w:r>
      <w:proofErr w:type="spellStart"/>
      <w:r w:rsidR="0025231C" w:rsidRPr="0025231C">
        <w:rPr>
          <w:rFonts w:ascii="Helvetica" w:hAnsi="Helvetica" w:cs="Helvetica"/>
        </w:rPr>
        <w:t>Woman</w:t>
      </w:r>
      <w:proofErr w:type="spellEnd"/>
      <w:r w:rsidR="0025231C" w:rsidRPr="0025231C">
        <w:rPr>
          <w:rFonts w:ascii="Helvetica" w:hAnsi="Helvetica" w:cs="Helvetica"/>
        </w:rPr>
        <w:t>”, 1970).</w:t>
      </w:r>
      <w:r w:rsidR="00723E12">
        <w:rPr>
          <w:rFonts w:ascii="Helvetica" w:hAnsi="Helvetica" w:cs="Helvetica"/>
        </w:rPr>
        <w:t xml:space="preserve"> Em sua opinião, a motivação interna da l</w:t>
      </w:r>
      <w:r w:rsidR="00750258">
        <w:rPr>
          <w:rFonts w:ascii="Helvetica" w:hAnsi="Helvetica" w:cs="Helvetica"/>
        </w:rPr>
        <w:t>uta das lésbicas feministas não</w:t>
      </w:r>
      <w:r w:rsidR="00723E12">
        <w:rPr>
          <w:rFonts w:ascii="Helvetica" w:hAnsi="Helvetica" w:cs="Helvetica"/>
        </w:rPr>
        <w:t xml:space="preserve"> é a vitória abstrata ou imaginada da categoria de “mulheres”, em vez disso, elas lutam por elas mesmas enquanto indivíduos, que não pode</w:t>
      </w:r>
      <w:r w:rsidR="002C7DB9">
        <w:rPr>
          <w:rFonts w:ascii="Helvetica" w:hAnsi="Helvetica" w:cs="Helvetica"/>
        </w:rPr>
        <w:t>m ser reduzidas</w:t>
      </w:r>
      <w:r w:rsidR="00723E12">
        <w:rPr>
          <w:rFonts w:ascii="Helvetica" w:hAnsi="Helvetica" w:cs="Helvetica"/>
        </w:rPr>
        <w:t xml:space="preserve"> a nenhuma classe, relações sociais ou outros significados de diferenciação.</w:t>
      </w:r>
    </w:p>
    <w:p w:rsidR="00723E12" w:rsidRDefault="00FB25CD" w:rsidP="00930A07">
      <w:pPr>
        <w:spacing w:line="360" w:lineRule="auto"/>
        <w:ind w:firstLine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 entanto, o que precisa ser reexaminado é se a afirmação de </w:t>
      </w:r>
      <w:r w:rsidR="00750258">
        <w:rPr>
          <w:rFonts w:ascii="Helvetica" w:hAnsi="Helvetica" w:cs="Helvetica"/>
        </w:rPr>
        <w:t>Wittig, com</w:t>
      </w:r>
      <w:r w:rsidR="00CE5035">
        <w:rPr>
          <w:rFonts w:ascii="Helvetica" w:hAnsi="Helvetica" w:cs="Helvetica"/>
        </w:rPr>
        <w:t xml:space="preserve"> o gesto de um repú</w:t>
      </w:r>
      <w:r>
        <w:rPr>
          <w:rFonts w:ascii="Helvetica" w:hAnsi="Helvetica" w:cs="Helvetica"/>
        </w:rPr>
        <w:t xml:space="preserve">dio radical ao discurso heterossexual, pode realmente desconstruir a ideologia heterossexual.  Ao final de “The </w:t>
      </w:r>
      <w:proofErr w:type="spellStart"/>
      <w:r>
        <w:rPr>
          <w:rFonts w:ascii="Helvetica" w:hAnsi="Helvetica" w:cs="Helvetica"/>
        </w:rPr>
        <w:t>Straight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Mind</w:t>
      </w:r>
      <w:proofErr w:type="spellEnd"/>
      <w:r>
        <w:rPr>
          <w:rFonts w:ascii="Helvetica" w:hAnsi="Helvetica" w:cs="Helvetica"/>
        </w:rPr>
        <w:t>” Wittig argumenta: “</w:t>
      </w:r>
      <w:r w:rsidRPr="00FB25CD">
        <w:rPr>
          <w:rFonts w:ascii="Helvetica" w:hAnsi="Helvetica" w:cs="Helvetica"/>
        </w:rPr>
        <w:t>O que é a mulher? Pânico, alarme geral para uma d</w:t>
      </w:r>
      <w:bookmarkStart w:id="0" w:name="_GoBack"/>
      <w:bookmarkEnd w:id="0"/>
      <w:r w:rsidRPr="00FB25CD">
        <w:rPr>
          <w:rFonts w:ascii="Helvetica" w:hAnsi="Helvetica" w:cs="Helvetica"/>
        </w:rPr>
        <w:t xml:space="preserve">efesa ativa. Francamente, este é um problema que as lésbicas não têm por causa de uma mudança de perspectiva, e seria incorreto dizer que as lésbicas se associam, fazem </w:t>
      </w:r>
      <w:r w:rsidR="00AE53BD">
        <w:rPr>
          <w:rFonts w:ascii="Helvetica" w:hAnsi="Helvetica" w:cs="Helvetica"/>
        </w:rPr>
        <w:t>amor, vivem com mulheres, pois ‘mulher’</w:t>
      </w:r>
      <w:r w:rsidRPr="00FB25CD">
        <w:rPr>
          <w:rFonts w:ascii="Helvetica" w:hAnsi="Helvetica" w:cs="Helvetica"/>
        </w:rPr>
        <w:t xml:space="preserve"> tem significado apenas em sistemas de pensamento heterossexuais e em sistemas econômicos heterossexuai</w:t>
      </w:r>
      <w:r>
        <w:rPr>
          <w:rFonts w:ascii="Helvetica" w:hAnsi="Helvetica" w:cs="Helvetica"/>
        </w:rPr>
        <w:t>s. As lésbicas não são mulheres” (32).</w:t>
      </w:r>
    </w:p>
    <w:p w:rsidR="00FB25CD" w:rsidRDefault="00655C29" w:rsidP="00930A07">
      <w:pPr>
        <w:spacing w:line="360" w:lineRule="auto"/>
        <w:ind w:firstLine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 acordo com esse argumento, na opinião de Wittig, a mulher é uma relação social ao homem definida somente em um sistema heterossexual.  Uma vez que as lésbicas não são heterossexuais, elas não são mulheres.  Contudo, como Jacob </w:t>
      </w:r>
      <w:proofErr w:type="spellStart"/>
      <w:r>
        <w:rPr>
          <w:rFonts w:ascii="Helvetica" w:hAnsi="Helvetica" w:cs="Helvetica"/>
        </w:rPr>
        <w:t>Hale</w:t>
      </w:r>
      <w:proofErr w:type="spellEnd"/>
      <w:r>
        <w:rPr>
          <w:rFonts w:ascii="Helvetica" w:hAnsi="Helvetica" w:cs="Helvetica"/>
        </w:rPr>
        <w:t xml:space="preserve"> apontou, o conceito de “mulheres” tem múltiplas características na cultura dominante, incluindo “ausência de pênis, presença de órgãos reprodutivos, ter uma identidade de gênero como uma mulher” e assim por diante (54).  As treze definições das características da categoria mulher listada por </w:t>
      </w:r>
      <w:proofErr w:type="spellStart"/>
      <w:proofErr w:type="gramStart"/>
      <w:r>
        <w:rPr>
          <w:rFonts w:ascii="Helvetica" w:hAnsi="Helvetica" w:cs="Helvetica"/>
        </w:rPr>
        <w:t>Hale,sugere</w:t>
      </w:r>
      <w:proofErr w:type="spellEnd"/>
      <w:proofErr w:type="gramEnd"/>
      <w:r>
        <w:rPr>
          <w:rFonts w:ascii="Helvetica" w:hAnsi="Helvetica" w:cs="Helvetica"/>
        </w:rPr>
        <w:t xml:space="preserve"> que “mulher” só tem significado em níveis plurais, não somente no social, </w:t>
      </w:r>
      <w:r w:rsidR="00930A07">
        <w:rPr>
          <w:rFonts w:ascii="Helvetica" w:hAnsi="Helvetica" w:cs="Helvetica"/>
        </w:rPr>
        <w:t>cultural, econômico</w:t>
      </w:r>
      <w:r>
        <w:rPr>
          <w:rFonts w:ascii="Helvetica" w:hAnsi="Helvetica" w:cs="Helvetica"/>
        </w:rPr>
        <w:t xml:space="preserve"> e </w:t>
      </w:r>
      <w:r w:rsidR="00930A07">
        <w:rPr>
          <w:rFonts w:ascii="Helvetica" w:hAnsi="Helvetica" w:cs="Helvetica"/>
        </w:rPr>
        <w:t xml:space="preserve">poder </w:t>
      </w:r>
      <w:r>
        <w:rPr>
          <w:rFonts w:ascii="Helvetica" w:hAnsi="Helvetica" w:cs="Helvetica"/>
        </w:rPr>
        <w:t xml:space="preserve">político, mas também </w:t>
      </w:r>
      <w:r>
        <w:rPr>
          <w:rFonts w:ascii="Helvetica" w:hAnsi="Helvetica" w:cs="Helvetica"/>
        </w:rPr>
        <w:lastRenderedPageBreak/>
        <w:t xml:space="preserve">no biológico e psicológico. </w:t>
      </w:r>
      <w:r w:rsidR="00B47EC7">
        <w:rPr>
          <w:rFonts w:ascii="Helvetica" w:hAnsi="Helvetica" w:cs="Helvetica"/>
        </w:rPr>
        <w:t xml:space="preserve"> Por exemplo, no caso de uma experiência transexual,</w:t>
      </w:r>
      <w:r w:rsidR="00536892">
        <w:rPr>
          <w:rFonts w:ascii="Helvetica" w:hAnsi="Helvetica" w:cs="Helvetica"/>
        </w:rPr>
        <w:t xml:space="preserve"> </w:t>
      </w:r>
      <w:r w:rsidR="00B47EC7">
        <w:rPr>
          <w:rFonts w:ascii="Helvetica" w:hAnsi="Helvetica" w:cs="Helvetica"/>
        </w:rPr>
        <w:t xml:space="preserve">a própria identificação de gênero do sujeito é ponderada mais fortemente do que a orientação sexual na decisão de seu papel de gênero.  Limitando “mulher” somente a uma categoria heterossexual, Wittig simplifica a variedade </w:t>
      </w:r>
      <w:r w:rsidR="006E2759">
        <w:rPr>
          <w:rFonts w:ascii="Helvetica" w:hAnsi="Helvetica" w:cs="Helvetica"/>
        </w:rPr>
        <w:t xml:space="preserve">dos modos em que cada pessoa está </w:t>
      </w:r>
      <w:proofErr w:type="spellStart"/>
      <w:r w:rsidR="006E2759">
        <w:rPr>
          <w:rFonts w:ascii="Helvetica" w:hAnsi="Helvetica" w:cs="Helvetica"/>
        </w:rPr>
        <w:t>generizada</w:t>
      </w:r>
      <w:proofErr w:type="spellEnd"/>
      <w:r w:rsidR="006E2759">
        <w:rPr>
          <w:rFonts w:ascii="Helvetica" w:hAnsi="Helvetica" w:cs="Helvetica"/>
        </w:rPr>
        <w:t xml:space="preserve"> [</w:t>
      </w:r>
      <w:proofErr w:type="spellStart"/>
      <w:r w:rsidR="006E2759">
        <w:rPr>
          <w:rFonts w:ascii="Helvetica" w:hAnsi="Helvetica" w:cs="Helvetica"/>
        </w:rPr>
        <w:t>gendered</w:t>
      </w:r>
      <w:proofErr w:type="spellEnd"/>
      <w:r w:rsidR="006E2759">
        <w:rPr>
          <w:rFonts w:ascii="Helvetica" w:hAnsi="Helvetica" w:cs="Helvetica"/>
        </w:rPr>
        <w:t>] e negligência a motivação interna do sujeito. A afirmação que as lésbicas não são mulheres serve como uma estratégia discursiva declarando a rejeição e desconstrução dos rótulos sexuais, mas providencia uma pequena inspiração para a articulação complexa da relação entre ser uma mulher e ser uma lésbica.</w:t>
      </w:r>
    </w:p>
    <w:p w:rsidR="006E2759" w:rsidRDefault="006E2759" w:rsidP="002322CA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Como a própria Wittig argumenta, a constituição das diferenças é um ato de poder da heterossexualidade para “</w:t>
      </w:r>
      <w:r w:rsidRPr="006E2759">
        <w:rPr>
          <w:rFonts w:ascii="Helvetica" w:hAnsi="Helvetica" w:cs="Helvetica"/>
        </w:rPr>
        <w:t>ocultar a todos os níveis os conflitos de interesse, incluindo os conflitos ideológicos</w:t>
      </w:r>
      <w:r>
        <w:rPr>
          <w:rFonts w:ascii="Helvetica" w:hAnsi="Helvetica" w:cs="Helvetica"/>
        </w:rPr>
        <w:t xml:space="preserve">” </w:t>
      </w:r>
      <w:r w:rsidRPr="006E2759">
        <w:rPr>
          <w:rFonts w:ascii="Helvetica" w:hAnsi="Helvetica" w:cs="Helvetica"/>
        </w:rPr>
        <w:t xml:space="preserve">(“The </w:t>
      </w:r>
      <w:proofErr w:type="spellStart"/>
      <w:r w:rsidRPr="006E2759">
        <w:rPr>
          <w:rFonts w:ascii="Helvetica" w:hAnsi="Helvetica" w:cs="Helvetica"/>
        </w:rPr>
        <w:t>Straight</w:t>
      </w:r>
      <w:proofErr w:type="spellEnd"/>
      <w:r w:rsidRPr="006E2759">
        <w:rPr>
          <w:rFonts w:ascii="Helvetica" w:hAnsi="Helvetica" w:cs="Helvetica"/>
        </w:rPr>
        <w:t xml:space="preserve"> </w:t>
      </w:r>
      <w:proofErr w:type="spellStart"/>
      <w:r w:rsidRPr="006E2759">
        <w:rPr>
          <w:rFonts w:ascii="Helvetica" w:hAnsi="Helvetica" w:cs="Helvetica"/>
        </w:rPr>
        <w:t>Mind</w:t>
      </w:r>
      <w:proofErr w:type="spellEnd"/>
      <w:r w:rsidRPr="006E2759">
        <w:rPr>
          <w:rFonts w:ascii="Helvetica" w:hAnsi="Helvetica" w:cs="Helvetica"/>
        </w:rPr>
        <w:t>”, 29).</w:t>
      </w:r>
      <w:r>
        <w:rPr>
          <w:rFonts w:ascii="Helvetica" w:hAnsi="Helvetica" w:cs="Helvetica"/>
        </w:rPr>
        <w:t xml:space="preserve"> Similarmente, sua afirmação “as lésbicas não são mulheres” constrói as lésbicas como uma categoria monolítica em oposição ao “</w:t>
      </w:r>
      <w:proofErr w:type="spellStart"/>
      <w:r>
        <w:rPr>
          <w:rFonts w:ascii="Helvetica" w:hAnsi="Helvetica" w:cs="Helvetica"/>
        </w:rPr>
        <w:t>straight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mind</w:t>
      </w:r>
      <w:proofErr w:type="spellEnd"/>
      <w:r>
        <w:rPr>
          <w:rFonts w:ascii="Helvetica" w:hAnsi="Helvetica" w:cs="Helvetica"/>
        </w:rPr>
        <w:t xml:space="preserve">”, mas oferece pouca extensão para dar consideração as complexidades e tensões entre os grupos de lésbicas. Quando respondendo a questão: “São as lésbicas mulheres?”, </w:t>
      </w:r>
      <w:proofErr w:type="spellStart"/>
      <w:r>
        <w:rPr>
          <w:rFonts w:ascii="Helvetica" w:hAnsi="Helvetica" w:cs="Helvetica"/>
        </w:rPr>
        <w:t>Hale</w:t>
      </w:r>
      <w:proofErr w:type="spellEnd"/>
      <w:r>
        <w:rPr>
          <w:rFonts w:ascii="Helvetica" w:hAnsi="Helvetica" w:cs="Helvetica"/>
        </w:rPr>
        <w:t xml:space="preserve"> afirma que “algumas são, algumas não e em muitos c</w:t>
      </w:r>
      <w:r w:rsidR="00035B96">
        <w:rPr>
          <w:rFonts w:ascii="Helvetica" w:hAnsi="Helvetica" w:cs="Helvetica"/>
        </w:rPr>
        <w:t>asos isso de fato não importa. Há muitas diferenças entre as lésbicas a respeito d</w:t>
      </w:r>
      <w:r w:rsidR="00830C45">
        <w:rPr>
          <w:rFonts w:ascii="Helvetica" w:hAnsi="Helvetica" w:cs="Helvetica"/>
        </w:rPr>
        <w:t>e</w:t>
      </w:r>
      <w:r w:rsidR="00035B96">
        <w:rPr>
          <w:rFonts w:ascii="Helvetica" w:hAnsi="Helvetica" w:cs="Helvetica"/>
        </w:rPr>
        <w:t xml:space="preserve"> quais definições de características de mulheres elas </w:t>
      </w:r>
      <w:r w:rsidR="00830C45">
        <w:rPr>
          <w:rFonts w:ascii="Helvetica" w:hAnsi="Helvetica" w:cs="Helvetica"/>
        </w:rPr>
        <w:t xml:space="preserve">se </w:t>
      </w:r>
      <w:r w:rsidR="00035B96">
        <w:rPr>
          <w:rFonts w:ascii="Helvetica" w:hAnsi="Helvetica" w:cs="Helvetica"/>
        </w:rPr>
        <w:t>satisfazem” (56).</w:t>
      </w:r>
      <w:r w:rsidR="00EE7A2B">
        <w:rPr>
          <w:rFonts w:ascii="Helvetica" w:hAnsi="Helvetica" w:cs="Helvetica"/>
        </w:rPr>
        <w:t xml:space="preserve"> Além do mais, a diferenciação de </w:t>
      </w:r>
      <w:proofErr w:type="spellStart"/>
      <w:r w:rsidR="00EE7A2B">
        <w:rPr>
          <w:rFonts w:ascii="Helvetica" w:hAnsi="Helvetica" w:cs="Helvetica"/>
        </w:rPr>
        <w:t>butch</w:t>
      </w:r>
      <w:proofErr w:type="spellEnd"/>
      <w:r w:rsidR="00EE7A2B">
        <w:rPr>
          <w:rFonts w:ascii="Helvetica" w:hAnsi="Helvetica" w:cs="Helvetica"/>
        </w:rPr>
        <w:t xml:space="preserve"> e </w:t>
      </w:r>
      <w:proofErr w:type="spellStart"/>
      <w:r w:rsidR="00EE7A2B">
        <w:rPr>
          <w:rFonts w:ascii="Helvetica" w:hAnsi="Helvetica" w:cs="Helvetica"/>
        </w:rPr>
        <w:t>femme</w:t>
      </w:r>
      <w:proofErr w:type="spellEnd"/>
      <w:r w:rsidR="00EE7A2B">
        <w:rPr>
          <w:rFonts w:ascii="Helvetica" w:hAnsi="Helvetica" w:cs="Helvetica"/>
        </w:rPr>
        <w:t xml:space="preserve"> entre os grupos de lésbicas é outra forma da estrutura normativa heterossexual, de outra perspectiva, ao menos manifesta que as lésbicas também têm características diferentes e não podem ser reduzidas a uma determinação prescritiva. </w:t>
      </w:r>
      <w:r w:rsidR="00084CD3">
        <w:rPr>
          <w:rFonts w:ascii="Helvetica" w:hAnsi="Helvetica" w:cs="Helvetica"/>
        </w:rPr>
        <w:t xml:space="preserve"> Na afirmação de Wittig que as lésbicas não são mulheres, todas as lésbicas são excluídas dos valores de feminilidade e </w:t>
      </w:r>
      <w:proofErr w:type="spellStart"/>
      <w:r w:rsidR="00084CD3">
        <w:rPr>
          <w:rFonts w:ascii="Helvetica" w:hAnsi="Helvetica" w:cs="Helvetica"/>
        </w:rPr>
        <w:t>mulheridade</w:t>
      </w:r>
      <w:proofErr w:type="spellEnd"/>
      <w:r w:rsidR="00084CD3">
        <w:rPr>
          <w:rFonts w:ascii="Helvetica" w:hAnsi="Helvetica" w:cs="Helvetica"/>
        </w:rPr>
        <w:t xml:space="preserve"> pelo patriarcado e a heterossexualidade. Por isso, o discurso de Wittig tende a ser outra construção essencialista e </w:t>
      </w:r>
      <w:proofErr w:type="spellStart"/>
      <w:r w:rsidR="00084CD3">
        <w:rPr>
          <w:rFonts w:ascii="Helvetica" w:hAnsi="Helvetica" w:cs="Helvetica"/>
        </w:rPr>
        <w:t>exclusionária</w:t>
      </w:r>
      <w:proofErr w:type="spellEnd"/>
      <w:r w:rsidR="00084CD3">
        <w:rPr>
          <w:rFonts w:ascii="Helvetica" w:hAnsi="Helvetica" w:cs="Helvetica"/>
        </w:rPr>
        <w:t xml:space="preserve"> da identidade lésbica, e </w:t>
      </w:r>
      <w:r w:rsidR="00BB5C0B">
        <w:rPr>
          <w:rFonts w:ascii="Helvetica" w:hAnsi="Helvetica" w:cs="Helvetica"/>
        </w:rPr>
        <w:t xml:space="preserve">assim, </w:t>
      </w:r>
      <w:r w:rsidR="00D135B6">
        <w:rPr>
          <w:rFonts w:ascii="Helvetica" w:hAnsi="Helvetica" w:cs="Helvetica"/>
        </w:rPr>
        <w:t>uma vez</w:t>
      </w:r>
      <w:r w:rsidR="00084CD3">
        <w:rPr>
          <w:rFonts w:ascii="Helvetica" w:hAnsi="Helvetica" w:cs="Helvetica"/>
        </w:rPr>
        <w:t xml:space="preserve"> mais,</w:t>
      </w:r>
      <w:r w:rsidR="00D135B6">
        <w:rPr>
          <w:rFonts w:ascii="Helvetica" w:hAnsi="Helvetica" w:cs="Helvetica"/>
        </w:rPr>
        <w:t xml:space="preserve"> </w:t>
      </w:r>
      <w:r w:rsidR="00084CD3">
        <w:rPr>
          <w:rFonts w:ascii="Helvetica" w:hAnsi="Helvetica" w:cs="Helvetica"/>
        </w:rPr>
        <w:t xml:space="preserve">aprisionada no </w:t>
      </w:r>
      <w:r w:rsidR="00BB5C0B">
        <w:rPr>
          <w:rFonts w:ascii="Helvetica" w:hAnsi="Helvetica" w:cs="Helvetica"/>
        </w:rPr>
        <w:t>modo do pensamento binário da heterossexualidade.</w:t>
      </w:r>
    </w:p>
    <w:p w:rsidR="006B3BCF" w:rsidRDefault="006B3BCF" w:rsidP="00930A07">
      <w:pPr>
        <w:spacing w:line="360" w:lineRule="auto"/>
        <w:ind w:firstLine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Para concluir, no abrangente e inevitável discurso da heterossexualidade, a afirmação radical de Wittig desnaturaliza a artificialidade corrente do sistema sexo/gênero e revela a doutrina das diferenças que esconde a opressão das mulheres pelos homens.  Em contraste com as feministas heterossexuais, ela visa para além da abolição da categorização gênero/sexo e o advento da subjetividade individual pela virtude de reinterpretar a linguagem heterossexual que “as lésbicas não são mulheres”. No entanto, sua saída radical da heterossexualidade arrisca </w:t>
      </w:r>
      <w:r w:rsidR="00930A07">
        <w:rPr>
          <w:rFonts w:ascii="Helvetica" w:hAnsi="Helvetica" w:cs="Helvetica"/>
        </w:rPr>
        <w:t>simplificar o significado de ser uma mulher,</w:t>
      </w:r>
      <w:r>
        <w:rPr>
          <w:rFonts w:ascii="Helvetica" w:hAnsi="Helvetica" w:cs="Helvetica"/>
        </w:rPr>
        <w:t xml:space="preserve"> construindo as lésbicas como uma categoria holística, que recorda a utopia e o pensamento binário que ela própria critica. Além do mais, a impossibilidade de transcender o corpo </w:t>
      </w:r>
      <w:r w:rsidR="00642813">
        <w:rPr>
          <w:rFonts w:ascii="Helvetica" w:hAnsi="Helvetica" w:cs="Helvetica"/>
        </w:rPr>
        <w:t>biologicamente</w:t>
      </w:r>
      <w:r>
        <w:rPr>
          <w:rFonts w:ascii="Helvetica" w:hAnsi="Helvetica" w:cs="Helvetica"/>
        </w:rPr>
        <w:t xml:space="preserve"> “</w:t>
      </w:r>
      <w:proofErr w:type="spellStart"/>
      <w:r>
        <w:rPr>
          <w:rFonts w:ascii="Helvetica" w:hAnsi="Helvetica" w:cs="Helvetica"/>
        </w:rPr>
        <w:t>hetero-sexualizado</w:t>
      </w:r>
      <w:proofErr w:type="spellEnd"/>
      <w:r>
        <w:rPr>
          <w:rFonts w:ascii="Helvetica" w:hAnsi="Helvetica" w:cs="Helvetica"/>
        </w:rPr>
        <w:t>”, traz novamente</w:t>
      </w:r>
      <w:r w:rsidR="00583EF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 impasse da liberação de gênero:</w:t>
      </w:r>
      <w:r w:rsidR="00583EF1">
        <w:rPr>
          <w:rFonts w:ascii="Helvetica" w:hAnsi="Helvetica" w:cs="Helvetica"/>
        </w:rPr>
        <w:t xml:space="preserve"> é a desconstrução do sistema gênero/sexo outro tipo de construção e é realmente possível transcender </w:t>
      </w:r>
      <w:r w:rsidR="00F84540">
        <w:rPr>
          <w:rFonts w:ascii="Helvetica" w:hAnsi="Helvetica" w:cs="Helvetica"/>
        </w:rPr>
        <w:t>a</w:t>
      </w:r>
      <w:r w:rsidR="00583EF1">
        <w:rPr>
          <w:rFonts w:ascii="Helvetica" w:hAnsi="Helvetica" w:cs="Helvetica"/>
        </w:rPr>
        <w:t>os papéis de gênero?</w:t>
      </w:r>
    </w:p>
    <w:p w:rsidR="00527B76" w:rsidRDefault="00527B76" w:rsidP="00930A07">
      <w:pPr>
        <w:spacing w:line="360" w:lineRule="auto"/>
        <w:ind w:firstLine="708"/>
        <w:jc w:val="both"/>
        <w:rPr>
          <w:rFonts w:ascii="Helvetica" w:hAnsi="Helvetica" w:cs="Helvetica"/>
        </w:rPr>
      </w:pPr>
    </w:p>
    <w:p w:rsidR="00536892" w:rsidRPr="00527B76" w:rsidRDefault="00527B76" w:rsidP="002322CA">
      <w:pPr>
        <w:spacing w:line="360" w:lineRule="auto"/>
        <w:jc w:val="both"/>
        <w:rPr>
          <w:rFonts w:ascii="Helvetica" w:hAnsi="Helvetica" w:cs="Helvetica"/>
          <w:color w:val="FF0000"/>
          <w:sz w:val="20"/>
        </w:rPr>
      </w:pPr>
      <w:r w:rsidRPr="00527B76">
        <w:rPr>
          <w:rFonts w:ascii="Helvetica" w:hAnsi="Helvetica" w:cs="Helvetica"/>
          <w:color w:val="FF0000"/>
          <w:sz w:val="20"/>
        </w:rPr>
        <w:t>Obras citadas:</w:t>
      </w:r>
    </w:p>
    <w:p w:rsidR="00536892" w:rsidRPr="00CB0192" w:rsidRDefault="00536892" w:rsidP="002322CA">
      <w:pPr>
        <w:spacing w:line="360" w:lineRule="auto"/>
        <w:jc w:val="both"/>
        <w:rPr>
          <w:rFonts w:ascii="Helvetica" w:hAnsi="Helvetica" w:cs="Helvetica"/>
          <w:lang w:val="en-US"/>
        </w:rPr>
      </w:pPr>
      <w:r w:rsidRPr="00CB0192">
        <w:rPr>
          <w:rFonts w:ascii="Helvetica" w:hAnsi="Helvetica" w:cs="Helvetica"/>
          <w:lang w:val="en-US"/>
        </w:rPr>
        <w:t>____________________________________________</w:t>
      </w:r>
    </w:p>
    <w:p w:rsidR="00536892" w:rsidRPr="00536892" w:rsidRDefault="00536892" w:rsidP="00536892">
      <w:pPr>
        <w:jc w:val="both"/>
        <w:rPr>
          <w:rFonts w:ascii="Helvetica" w:hAnsi="Helvetica" w:cs="Helvetica"/>
          <w:sz w:val="20"/>
        </w:rPr>
      </w:pPr>
      <w:r w:rsidRPr="00536892">
        <w:rPr>
          <w:rFonts w:ascii="Helvetica" w:hAnsi="Helvetica" w:cs="Helvetica"/>
          <w:sz w:val="20"/>
          <w:lang w:val="en-US"/>
        </w:rPr>
        <w:t xml:space="preserve">Beauvoir, de Simone. </w:t>
      </w:r>
      <w:r w:rsidRPr="00536892">
        <w:rPr>
          <w:rFonts w:ascii="Helvetica" w:hAnsi="Helvetica" w:cs="Helvetica"/>
          <w:b/>
          <w:sz w:val="20"/>
          <w:lang w:val="en-US"/>
        </w:rPr>
        <w:t>The Second Sex</w:t>
      </w:r>
      <w:r w:rsidRPr="00536892">
        <w:rPr>
          <w:rFonts w:ascii="Helvetica" w:hAnsi="Helvetica" w:cs="Helvetica"/>
          <w:sz w:val="20"/>
          <w:lang w:val="en-US"/>
        </w:rPr>
        <w:t xml:space="preserve">. Trans. H.M. </w:t>
      </w:r>
      <w:proofErr w:type="spellStart"/>
      <w:r w:rsidRPr="00536892">
        <w:rPr>
          <w:rFonts w:ascii="Helvetica" w:hAnsi="Helvetica" w:cs="Helvetica"/>
          <w:sz w:val="20"/>
          <w:lang w:val="en-US"/>
        </w:rPr>
        <w:t>Parshley</w:t>
      </w:r>
      <w:proofErr w:type="spellEnd"/>
      <w:r w:rsidRPr="00536892">
        <w:rPr>
          <w:rFonts w:ascii="Helvetica" w:hAnsi="Helvetica" w:cs="Helvetica"/>
          <w:sz w:val="20"/>
          <w:lang w:val="en-US"/>
        </w:rPr>
        <w:t xml:space="preserve">. New York: Vintage Books, 2010. </w:t>
      </w:r>
      <w:r w:rsidRPr="00536892">
        <w:rPr>
          <w:rFonts w:ascii="Helvetica" w:hAnsi="Helvetica" w:cs="Helvetica"/>
          <w:sz w:val="20"/>
        </w:rPr>
        <w:t>301. Print.</w:t>
      </w:r>
    </w:p>
    <w:p w:rsidR="00536892" w:rsidRPr="00536892" w:rsidRDefault="00536892" w:rsidP="00536892">
      <w:pPr>
        <w:jc w:val="both"/>
        <w:rPr>
          <w:rFonts w:ascii="Helvetica" w:hAnsi="Helvetica" w:cs="Helvetica"/>
          <w:sz w:val="20"/>
          <w:lang w:val="en-US"/>
        </w:rPr>
      </w:pPr>
      <w:r w:rsidRPr="00536892">
        <w:rPr>
          <w:rFonts w:ascii="Helvetica" w:hAnsi="Helvetica" w:cs="Helvetica"/>
          <w:sz w:val="20"/>
          <w:lang w:val="en-US"/>
        </w:rPr>
        <w:t>Hale, Jacob. “</w:t>
      </w:r>
      <w:r w:rsidRPr="00536892">
        <w:rPr>
          <w:rFonts w:ascii="Helvetica" w:hAnsi="Helvetica" w:cs="Helvetica"/>
          <w:b/>
          <w:sz w:val="20"/>
          <w:lang w:val="en-US"/>
        </w:rPr>
        <w:t>Are Lesbians Women?</w:t>
      </w:r>
      <w:proofErr w:type="gramStart"/>
      <w:r w:rsidRPr="00536892">
        <w:rPr>
          <w:rFonts w:ascii="Helvetica" w:hAnsi="Helvetica" w:cs="Helvetica"/>
          <w:sz w:val="20"/>
          <w:lang w:val="en-US"/>
        </w:rPr>
        <w:t>”.</w:t>
      </w:r>
      <w:proofErr w:type="gramEnd"/>
      <w:r w:rsidRPr="00536892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536892">
        <w:rPr>
          <w:rFonts w:ascii="Helvetica" w:hAnsi="Helvetica" w:cs="Helvetica"/>
          <w:sz w:val="20"/>
          <w:lang w:val="en-US"/>
        </w:rPr>
        <w:t>Hypatia</w:t>
      </w:r>
      <w:proofErr w:type="spellEnd"/>
      <w:r w:rsidRPr="00536892">
        <w:rPr>
          <w:rFonts w:ascii="Helvetica" w:hAnsi="Helvetica" w:cs="Helvetica"/>
          <w:sz w:val="20"/>
          <w:lang w:val="en-US"/>
        </w:rPr>
        <w:t>. Volume 11, Issue 2. New Jersey: Wiley-Blackwell, 1996. 94–121.</w:t>
      </w:r>
    </w:p>
    <w:p w:rsidR="00536892" w:rsidRPr="00536892" w:rsidRDefault="00536892" w:rsidP="00536892">
      <w:pPr>
        <w:jc w:val="both"/>
        <w:rPr>
          <w:rFonts w:ascii="Helvetica" w:hAnsi="Helvetica" w:cs="Helvetica"/>
          <w:sz w:val="20"/>
          <w:lang w:val="en-US"/>
        </w:rPr>
      </w:pPr>
      <w:r w:rsidRPr="00536892">
        <w:rPr>
          <w:rFonts w:ascii="Helvetica" w:hAnsi="Helvetica" w:cs="Helvetica"/>
          <w:sz w:val="20"/>
          <w:lang w:val="en-US"/>
        </w:rPr>
        <w:t>Hollows, Joanne. “</w:t>
      </w:r>
      <w:r w:rsidRPr="00536892">
        <w:rPr>
          <w:rFonts w:ascii="Helvetica" w:hAnsi="Helvetica" w:cs="Helvetica"/>
          <w:b/>
          <w:sz w:val="20"/>
          <w:lang w:val="en-US"/>
        </w:rPr>
        <w:t>Second-wave Feminism and Femininity</w:t>
      </w:r>
      <w:r w:rsidRPr="00536892">
        <w:rPr>
          <w:rFonts w:ascii="Helvetica" w:hAnsi="Helvetica" w:cs="Helvetica"/>
          <w:sz w:val="20"/>
          <w:lang w:val="en-US"/>
        </w:rPr>
        <w:t>”. Feminism, Femininity and Popular Culture. Manchester and New York: Manchester University Press, 2000. 1-18.</w:t>
      </w:r>
    </w:p>
    <w:p w:rsidR="00536892" w:rsidRPr="00536892" w:rsidRDefault="00536892" w:rsidP="00536892">
      <w:pPr>
        <w:jc w:val="both"/>
        <w:rPr>
          <w:rFonts w:ascii="Helvetica" w:hAnsi="Helvetica" w:cs="Helvetica"/>
          <w:sz w:val="20"/>
          <w:lang w:val="en-US"/>
        </w:rPr>
      </w:pPr>
      <w:r w:rsidRPr="00536892">
        <w:rPr>
          <w:rFonts w:ascii="Helvetica" w:hAnsi="Helvetica" w:cs="Helvetica"/>
          <w:sz w:val="20"/>
          <w:lang w:val="en-US"/>
        </w:rPr>
        <w:t>Wittig, Monique. “</w:t>
      </w:r>
      <w:r w:rsidRPr="00536892">
        <w:rPr>
          <w:rFonts w:ascii="Helvetica" w:hAnsi="Helvetica" w:cs="Helvetica"/>
          <w:b/>
          <w:sz w:val="20"/>
          <w:lang w:val="en-US"/>
        </w:rPr>
        <w:t>One Is Not Born a Woman</w:t>
      </w:r>
      <w:r w:rsidRPr="00536892">
        <w:rPr>
          <w:rFonts w:ascii="Helvetica" w:hAnsi="Helvetica" w:cs="Helvetica"/>
          <w:sz w:val="20"/>
          <w:lang w:val="en-US"/>
        </w:rPr>
        <w:t>”. The Norton Anthology of Theory and Criticism. Ed. Vincent B. Leitch. NY: W. W. Norton &amp; Company, 2010. 1904-13. Print.</w:t>
      </w:r>
    </w:p>
    <w:p w:rsidR="00962D3D" w:rsidRPr="00536892" w:rsidRDefault="00536892" w:rsidP="00536892">
      <w:pPr>
        <w:jc w:val="both"/>
        <w:rPr>
          <w:rFonts w:ascii="Helvetica" w:hAnsi="Helvetica" w:cs="Helvetica"/>
          <w:sz w:val="20"/>
        </w:rPr>
      </w:pPr>
      <w:r w:rsidRPr="00536892">
        <w:rPr>
          <w:rFonts w:ascii="Helvetica" w:hAnsi="Helvetica" w:cs="Helvetica"/>
          <w:sz w:val="20"/>
          <w:lang w:val="en-US"/>
        </w:rPr>
        <w:t>Wittig, Monique. “</w:t>
      </w:r>
      <w:r w:rsidRPr="00536892">
        <w:rPr>
          <w:rFonts w:ascii="Helvetica" w:hAnsi="Helvetica" w:cs="Helvetica"/>
          <w:b/>
          <w:sz w:val="20"/>
          <w:lang w:val="en-US"/>
        </w:rPr>
        <w:t>The Straight Mind</w:t>
      </w:r>
      <w:r w:rsidRPr="00536892">
        <w:rPr>
          <w:rFonts w:ascii="Helvetica" w:hAnsi="Helvetica" w:cs="Helvetica"/>
          <w:sz w:val="20"/>
          <w:lang w:val="en-US"/>
        </w:rPr>
        <w:t xml:space="preserve">”. The Straight Mind and Other Essays. </w:t>
      </w:r>
      <w:r w:rsidRPr="00536892">
        <w:rPr>
          <w:rFonts w:ascii="Helvetica" w:hAnsi="Helvetica" w:cs="Helvetica"/>
          <w:sz w:val="20"/>
        </w:rPr>
        <w:t xml:space="preserve">NY: </w:t>
      </w:r>
      <w:proofErr w:type="spellStart"/>
      <w:r w:rsidRPr="00536892">
        <w:rPr>
          <w:rFonts w:ascii="Helvetica" w:hAnsi="Helvetica" w:cs="Helvetica"/>
          <w:sz w:val="20"/>
        </w:rPr>
        <w:t>Harvester</w:t>
      </w:r>
      <w:proofErr w:type="spellEnd"/>
      <w:r w:rsidRPr="00536892">
        <w:rPr>
          <w:rFonts w:ascii="Helvetica" w:hAnsi="Helvetica" w:cs="Helvetica"/>
          <w:sz w:val="20"/>
        </w:rPr>
        <w:t>/Wheatsheaf,1980. 21-32. Print.</w:t>
      </w:r>
    </w:p>
    <w:p w:rsidR="00AD19E7" w:rsidRPr="006D3F4C" w:rsidRDefault="00AD19E7" w:rsidP="002322CA">
      <w:pPr>
        <w:spacing w:line="360" w:lineRule="auto"/>
        <w:jc w:val="both"/>
        <w:rPr>
          <w:rFonts w:ascii="Helvetica" w:hAnsi="Helvetica" w:cs="Helvetica"/>
        </w:rPr>
      </w:pPr>
    </w:p>
    <w:sectPr w:rsidR="00AD19E7" w:rsidRPr="006D3F4C" w:rsidSect="001F4AAA">
      <w:pgSz w:w="10440" w:h="15120" w:code="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20BA"/>
    <w:rsid w:val="0000589D"/>
    <w:rsid w:val="000139E4"/>
    <w:rsid w:val="00035B96"/>
    <w:rsid w:val="00084CD3"/>
    <w:rsid w:val="00093122"/>
    <w:rsid w:val="000A568D"/>
    <w:rsid w:val="000F6D2B"/>
    <w:rsid w:val="0011445C"/>
    <w:rsid w:val="001268A2"/>
    <w:rsid w:val="001F4AAA"/>
    <w:rsid w:val="001F6615"/>
    <w:rsid w:val="0021762F"/>
    <w:rsid w:val="002322CA"/>
    <w:rsid w:val="0025231C"/>
    <w:rsid w:val="00257937"/>
    <w:rsid w:val="002908E3"/>
    <w:rsid w:val="002C7DB9"/>
    <w:rsid w:val="003A61BE"/>
    <w:rsid w:val="004156E1"/>
    <w:rsid w:val="00421EE4"/>
    <w:rsid w:val="004226A6"/>
    <w:rsid w:val="00494090"/>
    <w:rsid w:val="004A129A"/>
    <w:rsid w:val="004A4C60"/>
    <w:rsid w:val="004B4FF2"/>
    <w:rsid w:val="00527B76"/>
    <w:rsid w:val="00536892"/>
    <w:rsid w:val="00562FBF"/>
    <w:rsid w:val="00583EF1"/>
    <w:rsid w:val="005A2F32"/>
    <w:rsid w:val="005C6ED0"/>
    <w:rsid w:val="005F20BA"/>
    <w:rsid w:val="00610341"/>
    <w:rsid w:val="00631394"/>
    <w:rsid w:val="00642813"/>
    <w:rsid w:val="00655C29"/>
    <w:rsid w:val="00661D95"/>
    <w:rsid w:val="00696D5B"/>
    <w:rsid w:val="006B3BCF"/>
    <w:rsid w:val="006D3F4C"/>
    <w:rsid w:val="006E2759"/>
    <w:rsid w:val="00723E12"/>
    <w:rsid w:val="00750258"/>
    <w:rsid w:val="007B6A5F"/>
    <w:rsid w:val="008204E1"/>
    <w:rsid w:val="00830C45"/>
    <w:rsid w:val="008B38CE"/>
    <w:rsid w:val="00930A07"/>
    <w:rsid w:val="00962D3D"/>
    <w:rsid w:val="00977164"/>
    <w:rsid w:val="00A06CDC"/>
    <w:rsid w:val="00AD19E7"/>
    <w:rsid w:val="00AE53BD"/>
    <w:rsid w:val="00B15DC2"/>
    <w:rsid w:val="00B47EC7"/>
    <w:rsid w:val="00BB5C0B"/>
    <w:rsid w:val="00C25C10"/>
    <w:rsid w:val="00C642B8"/>
    <w:rsid w:val="00CB0192"/>
    <w:rsid w:val="00CD14E9"/>
    <w:rsid w:val="00CE5035"/>
    <w:rsid w:val="00D104B6"/>
    <w:rsid w:val="00D12F70"/>
    <w:rsid w:val="00D135B6"/>
    <w:rsid w:val="00D24A37"/>
    <w:rsid w:val="00D737B1"/>
    <w:rsid w:val="00DC3326"/>
    <w:rsid w:val="00E36FF9"/>
    <w:rsid w:val="00E47BCF"/>
    <w:rsid w:val="00E61E18"/>
    <w:rsid w:val="00EE7A2B"/>
    <w:rsid w:val="00F172C1"/>
    <w:rsid w:val="00F37109"/>
    <w:rsid w:val="00F84540"/>
    <w:rsid w:val="00FB25CD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66A4F-6320-47D1-A78C-98D9DB55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2A7284D-AE72-4ACE-8680-E6B6130D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2072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Soares de Jesus</dc:creator>
  <cp:lastModifiedBy>Daniela Soares de Jesus</cp:lastModifiedBy>
  <cp:revision>66</cp:revision>
  <cp:lastPrinted>2015-11-07T18:28:00Z</cp:lastPrinted>
  <dcterms:created xsi:type="dcterms:W3CDTF">2015-11-04T18:57:00Z</dcterms:created>
  <dcterms:modified xsi:type="dcterms:W3CDTF">2015-11-11T14:50:00Z</dcterms:modified>
</cp:coreProperties>
</file>